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ACBEC" w14:textId="00864788" w:rsidR="00441EAE" w:rsidRPr="00D76C29" w:rsidRDefault="00E2192A" w:rsidP="00D76C29">
      <w:pPr>
        <w:pStyle w:val="Heading1"/>
      </w:pPr>
      <w:r w:rsidRPr="00D76C29">
        <w:t xml:space="preserve">Call for </w:t>
      </w:r>
      <w:r w:rsidR="00441EAE" w:rsidRPr="00D76C29">
        <w:t>Abstract</w:t>
      </w:r>
      <w:r w:rsidRPr="00D76C29">
        <w:t>s</w:t>
      </w:r>
    </w:p>
    <w:p w14:paraId="0E9D0ECA" w14:textId="49894555" w:rsidR="009435CA" w:rsidRPr="00D76C29" w:rsidRDefault="009435CA" w:rsidP="009435CA">
      <w:pPr>
        <w:rPr>
          <w:rFonts w:ascii="Arial" w:hAnsi="Arial" w:cs="Arial"/>
        </w:rPr>
      </w:pPr>
      <w:r w:rsidRPr="00D76C29">
        <w:rPr>
          <w:rFonts w:ascii="Arial" w:hAnsi="Arial" w:cs="Arial"/>
        </w:rPr>
        <w:t xml:space="preserve">We are pleased to announce the Call for Abstracts for the 11th International Oat Conference </w:t>
      </w:r>
      <w:r w:rsidR="002135E0">
        <w:rPr>
          <w:rFonts w:ascii="Arial" w:hAnsi="Arial" w:cs="Arial"/>
        </w:rPr>
        <w:t>(O</w:t>
      </w:r>
      <w:r w:rsidR="00761280">
        <w:rPr>
          <w:rFonts w:ascii="Arial" w:hAnsi="Arial" w:cs="Arial"/>
        </w:rPr>
        <w:t>AT</w:t>
      </w:r>
      <w:r w:rsidR="002135E0">
        <w:rPr>
          <w:rFonts w:ascii="Arial" w:hAnsi="Arial" w:cs="Arial"/>
        </w:rPr>
        <w:t>202</w:t>
      </w:r>
      <w:r w:rsidR="00750419">
        <w:rPr>
          <w:rFonts w:ascii="Arial" w:hAnsi="Arial" w:cs="Arial"/>
        </w:rPr>
        <w:t>2</w:t>
      </w:r>
      <w:r w:rsidR="002135E0">
        <w:rPr>
          <w:rFonts w:ascii="Arial" w:hAnsi="Arial" w:cs="Arial"/>
        </w:rPr>
        <w:t xml:space="preserve">) </w:t>
      </w:r>
      <w:r w:rsidR="00DD25F0">
        <w:rPr>
          <w:rFonts w:ascii="Arial" w:hAnsi="Arial" w:cs="Arial"/>
        </w:rPr>
        <w:t xml:space="preserve">are open until 31st March </w:t>
      </w:r>
      <w:r w:rsidRPr="00D76C29">
        <w:rPr>
          <w:rFonts w:ascii="Arial" w:hAnsi="Arial" w:cs="Arial"/>
        </w:rPr>
        <w:t>202</w:t>
      </w:r>
      <w:r w:rsidR="00750419">
        <w:rPr>
          <w:rFonts w:ascii="Arial" w:hAnsi="Arial" w:cs="Arial"/>
        </w:rPr>
        <w:t>2</w:t>
      </w:r>
      <w:r w:rsidRPr="00D76C29">
        <w:rPr>
          <w:rFonts w:ascii="Arial" w:hAnsi="Arial" w:cs="Arial"/>
        </w:rPr>
        <w:t>.</w:t>
      </w:r>
      <w:r w:rsidR="00792ACC" w:rsidRPr="00D76C29">
        <w:rPr>
          <w:rFonts w:ascii="Arial" w:hAnsi="Arial" w:cs="Arial"/>
        </w:rPr>
        <w:t xml:space="preserve"> All abstracts submitted will be </w:t>
      </w:r>
      <w:r w:rsidR="006001CE" w:rsidRPr="00D76C29">
        <w:rPr>
          <w:rFonts w:ascii="Arial" w:hAnsi="Arial" w:cs="Arial"/>
        </w:rPr>
        <w:t>reviewed by</w:t>
      </w:r>
      <w:r w:rsidR="00792ACC" w:rsidRPr="00D76C29">
        <w:rPr>
          <w:rFonts w:ascii="Arial" w:hAnsi="Arial" w:cs="Arial"/>
        </w:rPr>
        <w:t xml:space="preserve"> the </w:t>
      </w:r>
      <w:r w:rsidR="006001CE" w:rsidRPr="00D76C29">
        <w:rPr>
          <w:rFonts w:ascii="Arial" w:hAnsi="Arial" w:cs="Arial"/>
        </w:rPr>
        <w:t>O</w:t>
      </w:r>
      <w:r w:rsidR="00761280">
        <w:rPr>
          <w:rFonts w:ascii="Arial" w:hAnsi="Arial" w:cs="Arial"/>
        </w:rPr>
        <w:t>AT202</w:t>
      </w:r>
      <w:r w:rsidR="00750419">
        <w:rPr>
          <w:rFonts w:ascii="Arial" w:hAnsi="Arial" w:cs="Arial"/>
        </w:rPr>
        <w:t>2</w:t>
      </w:r>
      <w:r w:rsidR="006001CE" w:rsidRPr="00D76C29">
        <w:rPr>
          <w:rFonts w:ascii="Arial" w:hAnsi="Arial" w:cs="Arial"/>
        </w:rPr>
        <w:t xml:space="preserve"> </w:t>
      </w:r>
      <w:r w:rsidR="00792ACC" w:rsidRPr="00D76C29">
        <w:rPr>
          <w:rFonts w:ascii="Arial" w:hAnsi="Arial" w:cs="Arial"/>
        </w:rPr>
        <w:t>Scien</w:t>
      </w:r>
      <w:r w:rsidR="005255A4">
        <w:rPr>
          <w:rFonts w:ascii="Arial" w:hAnsi="Arial" w:cs="Arial"/>
        </w:rPr>
        <w:t>ce Review Panel</w:t>
      </w:r>
      <w:r w:rsidR="006001CE" w:rsidRPr="00D76C29">
        <w:rPr>
          <w:rFonts w:ascii="Arial" w:hAnsi="Arial" w:cs="Arial"/>
        </w:rPr>
        <w:t>.</w:t>
      </w:r>
    </w:p>
    <w:p w14:paraId="3B454851" w14:textId="22A6D5C3" w:rsidR="009435CA" w:rsidRPr="00D76C29" w:rsidRDefault="009435CA" w:rsidP="009435CA">
      <w:pPr>
        <w:pStyle w:val="Heading2"/>
        <w:rPr>
          <w:rFonts w:ascii="Arial" w:hAnsi="Arial" w:cs="Arial"/>
          <w:sz w:val="22"/>
          <w:szCs w:val="22"/>
        </w:rPr>
      </w:pPr>
      <w:r w:rsidRPr="00D76C29">
        <w:rPr>
          <w:rFonts w:ascii="Arial" w:hAnsi="Arial" w:cs="Arial"/>
          <w:sz w:val="22"/>
          <w:szCs w:val="22"/>
        </w:rPr>
        <w:t>Abstract Submission</w:t>
      </w:r>
    </w:p>
    <w:p w14:paraId="06174056" w14:textId="52640D81" w:rsidR="00B53217" w:rsidRPr="00D76C29" w:rsidRDefault="009435CA" w:rsidP="009435CA">
      <w:pPr>
        <w:rPr>
          <w:rFonts w:ascii="Arial" w:hAnsi="Arial" w:cs="Arial"/>
        </w:rPr>
      </w:pPr>
      <w:r w:rsidRPr="00D76C29">
        <w:rPr>
          <w:rFonts w:ascii="Arial" w:hAnsi="Arial" w:cs="Arial"/>
        </w:rPr>
        <w:t xml:space="preserve">To submit an abstract for an oral presentation or poster, please </w:t>
      </w:r>
      <w:r w:rsidR="00D91EF0" w:rsidRPr="00D76C29">
        <w:rPr>
          <w:rFonts w:ascii="Arial" w:hAnsi="Arial" w:cs="Arial"/>
        </w:rPr>
        <w:t>complete</w:t>
      </w:r>
      <w:r w:rsidRPr="00D76C29">
        <w:rPr>
          <w:rFonts w:ascii="Arial" w:hAnsi="Arial" w:cs="Arial"/>
        </w:rPr>
        <w:t xml:space="preserve"> </w:t>
      </w:r>
      <w:r w:rsidR="002D1596" w:rsidRPr="00D76C29">
        <w:rPr>
          <w:rFonts w:ascii="Arial" w:hAnsi="Arial" w:cs="Arial"/>
        </w:rPr>
        <w:t>the Abstract Application below</w:t>
      </w:r>
      <w:r w:rsidR="00D91EF0" w:rsidRPr="00D76C29">
        <w:rPr>
          <w:rFonts w:ascii="Arial" w:hAnsi="Arial" w:cs="Arial"/>
        </w:rPr>
        <w:t xml:space="preserve"> and submit by emailing to </w:t>
      </w:r>
      <w:hyperlink r:id="rId8" w:history="1">
        <w:r w:rsidR="00D91EF0" w:rsidRPr="00D76C29">
          <w:rPr>
            <w:rStyle w:val="Hyperlink"/>
            <w:rFonts w:ascii="Arial" w:hAnsi="Arial" w:cs="Arial"/>
          </w:rPr>
          <w:t>admin@giwa.org.au</w:t>
        </w:r>
      </w:hyperlink>
      <w:r w:rsidR="002D1596" w:rsidRPr="00D76C29">
        <w:rPr>
          <w:rFonts w:ascii="Arial" w:hAnsi="Arial" w:cs="Arial"/>
        </w:rPr>
        <w:t xml:space="preserve">. Note, </w:t>
      </w:r>
      <w:r w:rsidR="00D91EF0" w:rsidRPr="00D76C29">
        <w:rPr>
          <w:rFonts w:ascii="Arial" w:hAnsi="Arial" w:cs="Arial"/>
        </w:rPr>
        <w:t>abstract</w:t>
      </w:r>
      <w:r w:rsidR="00B53217" w:rsidRPr="00D76C29">
        <w:rPr>
          <w:rFonts w:ascii="Arial" w:hAnsi="Arial" w:cs="Arial"/>
        </w:rPr>
        <w:t xml:space="preserve">s need to align with one of the </w:t>
      </w:r>
      <w:r w:rsidR="00D91EF0" w:rsidRPr="00D76C29">
        <w:rPr>
          <w:rFonts w:ascii="Arial" w:hAnsi="Arial" w:cs="Arial"/>
        </w:rPr>
        <w:t>O</w:t>
      </w:r>
      <w:r w:rsidR="00761280">
        <w:rPr>
          <w:rFonts w:ascii="Arial" w:hAnsi="Arial" w:cs="Arial"/>
        </w:rPr>
        <w:t>AT</w:t>
      </w:r>
      <w:r w:rsidR="00D91EF0" w:rsidRPr="00D76C29">
        <w:rPr>
          <w:rFonts w:ascii="Arial" w:hAnsi="Arial" w:cs="Arial"/>
        </w:rPr>
        <w:t>202</w:t>
      </w:r>
      <w:r w:rsidR="00750419">
        <w:rPr>
          <w:rFonts w:ascii="Arial" w:hAnsi="Arial" w:cs="Arial"/>
        </w:rPr>
        <w:t>2</w:t>
      </w:r>
      <w:r w:rsidR="00D91EF0" w:rsidRPr="00D76C29">
        <w:rPr>
          <w:rFonts w:ascii="Arial" w:hAnsi="Arial" w:cs="Arial"/>
        </w:rPr>
        <w:t xml:space="preserve"> </w:t>
      </w:r>
      <w:r w:rsidR="00B53217" w:rsidRPr="00D76C29">
        <w:rPr>
          <w:rFonts w:ascii="Arial" w:hAnsi="Arial" w:cs="Arial"/>
        </w:rPr>
        <w:t xml:space="preserve">themes </w:t>
      </w:r>
      <w:r w:rsidR="002D1596" w:rsidRPr="00D76C29">
        <w:rPr>
          <w:rFonts w:ascii="Arial" w:hAnsi="Arial" w:cs="Arial"/>
        </w:rPr>
        <w:t>listed</w:t>
      </w:r>
      <w:r w:rsidR="00D91EF0" w:rsidRPr="00D76C29">
        <w:rPr>
          <w:rFonts w:ascii="Arial" w:hAnsi="Arial" w:cs="Arial"/>
        </w:rPr>
        <w:t xml:space="preserve"> below.</w:t>
      </w:r>
    </w:p>
    <w:p w14:paraId="5B765A58" w14:textId="77777777" w:rsidR="00B53217" w:rsidRPr="00D76C29" w:rsidRDefault="00B53217" w:rsidP="00B53217">
      <w:pPr>
        <w:pStyle w:val="ListParagraph"/>
        <w:numPr>
          <w:ilvl w:val="0"/>
          <w:numId w:val="1"/>
        </w:numPr>
        <w:rPr>
          <w:rFonts w:ascii="Arial" w:hAnsi="Arial" w:cs="Arial"/>
        </w:rPr>
      </w:pPr>
      <w:r w:rsidRPr="00D76C29">
        <w:rPr>
          <w:rFonts w:ascii="Arial" w:hAnsi="Arial" w:cs="Arial"/>
        </w:rPr>
        <w:t>Health trends, oat products, processing and innovation</w:t>
      </w:r>
    </w:p>
    <w:p w14:paraId="6674D4FB" w14:textId="77777777" w:rsidR="00B53217" w:rsidRPr="00D76C29" w:rsidRDefault="00B53217" w:rsidP="00B53217">
      <w:pPr>
        <w:pStyle w:val="ListParagraph"/>
        <w:numPr>
          <w:ilvl w:val="0"/>
          <w:numId w:val="1"/>
        </w:numPr>
        <w:rPr>
          <w:rFonts w:ascii="Arial" w:hAnsi="Arial" w:cs="Arial"/>
        </w:rPr>
      </w:pPr>
      <w:r w:rsidRPr="00D76C29">
        <w:rPr>
          <w:rFonts w:ascii="Arial" w:hAnsi="Arial" w:cs="Arial"/>
        </w:rPr>
        <w:t>Oat genomics and bioinformatics</w:t>
      </w:r>
    </w:p>
    <w:p w14:paraId="2B1B9A6B" w14:textId="77777777" w:rsidR="00B53217" w:rsidRPr="00D76C29" w:rsidRDefault="00B53217" w:rsidP="00B53217">
      <w:pPr>
        <w:pStyle w:val="ListParagraph"/>
        <w:numPr>
          <w:ilvl w:val="0"/>
          <w:numId w:val="1"/>
        </w:numPr>
        <w:rPr>
          <w:rFonts w:ascii="Arial" w:hAnsi="Arial" w:cs="Arial"/>
        </w:rPr>
      </w:pPr>
      <w:r w:rsidRPr="00D76C29">
        <w:rPr>
          <w:rFonts w:ascii="Arial" w:hAnsi="Arial" w:cs="Arial"/>
        </w:rPr>
        <w:t>Oat breeding and genetics</w:t>
      </w:r>
    </w:p>
    <w:p w14:paraId="5CFFD0AA" w14:textId="77777777" w:rsidR="00B53217" w:rsidRPr="00D76C29" w:rsidRDefault="00B53217" w:rsidP="00B53217">
      <w:pPr>
        <w:pStyle w:val="ListParagraph"/>
        <w:numPr>
          <w:ilvl w:val="0"/>
          <w:numId w:val="1"/>
        </w:numPr>
        <w:rPr>
          <w:rFonts w:ascii="Arial" w:hAnsi="Arial" w:cs="Arial"/>
        </w:rPr>
      </w:pPr>
      <w:r w:rsidRPr="00D76C29">
        <w:rPr>
          <w:rFonts w:ascii="Arial" w:hAnsi="Arial" w:cs="Arial"/>
        </w:rPr>
        <w:t>Global oat markets – production, trade and consumption</w:t>
      </w:r>
    </w:p>
    <w:p w14:paraId="5CF4E2C5" w14:textId="77777777" w:rsidR="00B53217" w:rsidRPr="00D76C29" w:rsidRDefault="00B53217" w:rsidP="00B53217">
      <w:pPr>
        <w:pStyle w:val="ListParagraph"/>
        <w:numPr>
          <w:ilvl w:val="0"/>
          <w:numId w:val="1"/>
        </w:numPr>
        <w:rPr>
          <w:rFonts w:ascii="Arial" w:hAnsi="Arial" w:cs="Arial"/>
        </w:rPr>
      </w:pPr>
      <w:r w:rsidRPr="00D76C29">
        <w:rPr>
          <w:rFonts w:ascii="Arial" w:hAnsi="Arial" w:cs="Arial"/>
        </w:rPr>
        <w:t>Oat agronomy and global farming systems</w:t>
      </w:r>
    </w:p>
    <w:p w14:paraId="39AC97AD" w14:textId="77777777" w:rsidR="00B53217" w:rsidRPr="00D76C29" w:rsidRDefault="00B53217" w:rsidP="00B53217">
      <w:pPr>
        <w:pStyle w:val="ListParagraph"/>
        <w:numPr>
          <w:ilvl w:val="0"/>
          <w:numId w:val="1"/>
        </w:numPr>
        <w:rPr>
          <w:rFonts w:ascii="Arial" w:hAnsi="Arial" w:cs="Arial"/>
        </w:rPr>
      </w:pPr>
      <w:r w:rsidRPr="00D76C29">
        <w:rPr>
          <w:rFonts w:ascii="Arial" w:hAnsi="Arial" w:cs="Arial"/>
        </w:rPr>
        <w:t>Crop protection in oats – meeting weed, disease and pest challenges head on</w:t>
      </w:r>
    </w:p>
    <w:p w14:paraId="3A637926" w14:textId="2D43A835" w:rsidR="00B53217" w:rsidRPr="00D76C29" w:rsidRDefault="00B53217" w:rsidP="00B53217">
      <w:pPr>
        <w:pStyle w:val="ListParagraph"/>
        <w:numPr>
          <w:ilvl w:val="0"/>
          <w:numId w:val="1"/>
        </w:numPr>
        <w:rPr>
          <w:rFonts w:ascii="Arial" w:hAnsi="Arial" w:cs="Arial"/>
        </w:rPr>
      </w:pPr>
      <w:r w:rsidRPr="00D76C29">
        <w:rPr>
          <w:rFonts w:ascii="Arial" w:hAnsi="Arial" w:cs="Arial"/>
        </w:rPr>
        <w:t>Crop physiology and stress tolerance – pushing the boundaries of oats for yield and quality</w:t>
      </w:r>
    </w:p>
    <w:p w14:paraId="0173E1BE" w14:textId="77777777" w:rsidR="00792ACC" w:rsidRPr="00D76C29" w:rsidRDefault="00792ACC" w:rsidP="005D6D5A">
      <w:pPr>
        <w:rPr>
          <w:rFonts w:ascii="Arial" w:hAnsi="Arial" w:cs="Arial"/>
        </w:rPr>
      </w:pPr>
    </w:p>
    <w:p w14:paraId="594BAB10" w14:textId="1CCA6CA9" w:rsidR="00244C6A" w:rsidRPr="00D76C29" w:rsidRDefault="009435CA" w:rsidP="005D6D5A">
      <w:pPr>
        <w:rPr>
          <w:rFonts w:ascii="Arial" w:hAnsi="Arial" w:cs="Arial"/>
        </w:rPr>
      </w:pPr>
      <w:r w:rsidRPr="00D76C29">
        <w:rPr>
          <w:rFonts w:ascii="Arial" w:hAnsi="Arial" w:cs="Arial"/>
        </w:rPr>
        <w:t>All abstracts must be submitted in English</w:t>
      </w:r>
      <w:r w:rsidR="00B53217" w:rsidRPr="00D76C29">
        <w:rPr>
          <w:rFonts w:ascii="Arial" w:hAnsi="Arial" w:cs="Arial"/>
        </w:rPr>
        <w:t xml:space="preserve"> and presenters can submit a maximum of three abstracts. </w:t>
      </w:r>
      <w:r w:rsidRPr="00D76C29">
        <w:rPr>
          <w:rFonts w:ascii="Arial" w:hAnsi="Arial" w:cs="Arial"/>
        </w:rPr>
        <w:t xml:space="preserve"> </w:t>
      </w:r>
      <w:r w:rsidR="005C5C4A" w:rsidRPr="00D76C29">
        <w:rPr>
          <w:rFonts w:ascii="Arial" w:hAnsi="Arial" w:cs="Arial"/>
        </w:rPr>
        <w:t xml:space="preserve">Abstracts should be not more than 250 words and be submitted in Arial 12 </w:t>
      </w:r>
      <w:r w:rsidR="005255A4">
        <w:rPr>
          <w:rFonts w:ascii="Arial" w:hAnsi="Arial" w:cs="Arial"/>
        </w:rPr>
        <w:t>font</w:t>
      </w:r>
      <w:r w:rsidR="002135E0">
        <w:rPr>
          <w:rFonts w:ascii="Arial" w:hAnsi="Arial" w:cs="Arial"/>
        </w:rPr>
        <w:t xml:space="preserve"> </w:t>
      </w:r>
      <w:r w:rsidR="005C5C4A" w:rsidRPr="00D76C29">
        <w:rPr>
          <w:rFonts w:ascii="Arial" w:hAnsi="Arial" w:cs="Arial"/>
        </w:rPr>
        <w:t>on the template</w:t>
      </w:r>
      <w:r w:rsidR="00244C6A" w:rsidRPr="00D76C29">
        <w:rPr>
          <w:rFonts w:ascii="Arial" w:hAnsi="Arial" w:cs="Arial"/>
        </w:rPr>
        <w:t xml:space="preserve"> </w:t>
      </w:r>
      <w:r w:rsidR="002135E0">
        <w:rPr>
          <w:rFonts w:ascii="Arial" w:hAnsi="Arial" w:cs="Arial"/>
        </w:rPr>
        <w:t>below.</w:t>
      </w:r>
    </w:p>
    <w:p w14:paraId="40A19C86" w14:textId="7C4FA785" w:rsidR="005D6D5A" w:rsidRPr="00D76C29" w:rsidRDefault="00244C6A" w:rsidP="005D6D5A">
      <w:pPr>
        <w:rPr>
          <w:rFonts w:ascii="Arial" w:hAnsi="Arial" w:cs="Arial"/>
        </w:rPr>
      </w:pPr>
      <w:r w:rsidRPr="00D76C29">
        <w:rPr>
          <w:rFonts w:ascii="Arial" w:hAnsi="Arial" w:cs="Arial"/>
        </w:rPr>
        <w:t xml:space="preserve">If you need to amend or withdraw your abstract prior to the closing date </w:t>
      </w:r>
      <w:r w:rsidR="00D91EF0" w:rsidRPr="00D76C29">
        <w:rPr>
          <w:rFonts w:ascii="Arial" w:hAnsi="Arial" w:cs="Arial"/>
        </w:rPr>
        <w:t>(</w:t>
      </w:r>
      <w:r w:rsidR="00DD25F0">
        <w:rPr>
          <w:rFonts w:ascii="Arial" w:hAnsi="Arial" w:cs="Arial"/>
        </w:rPr>
        <w:t>31st March</w:t>
      </w:r>
      <w:r w:rsidRPr="00D76C29">
        <w:rPr>
          <w:rFonts w:ascii="Arial" w:hAnsi="Arial" w:cs="Arial"/>
        </w:rPr>
        <w:t xml:space="preserve"> 202</w:t>
      </w:r>
      <w:r w:rsidR="00750419">
        <w:rPr>
          <w:rFonts w:ascii="Arial" w:hAnsi="Arial" w:cs="Arial"/>
        </w:rPr>
        <w:t>2</w:t>
      </w:r>
      <w:r w:rsidR="00D91EF0" w:rsidRPr="00D76C29">
        <w:rPr>
          <w:rFonts w:ascii="Arial" w:hAnsi="Arial" w:cs="Arial"/>
        </w:rPr>
        <w:t>)</w:t>
      </w:r>
      <w:r w:rsidRPr="00D76C29">
        <w:rPr>
          <w:rFonts w:ascii="Arial" w:hAnsi="Arial" w:cs="Arial"/>
        </w:rPr>
        <w:t xml:space="preserve"> please email </w:t>
      </w:r>
      <w:hyperlink r:id="rId9" w:history="1">
        <w:r w:rsidRPr="00D76C29">
          <w:rPr>
            <w:rStyle w:val="Hyperlink"/>
            <w:rFonts w:ascii="Arial" w:hAnsi="Arial" w:cs="Arial"/>
          </w:rPr>
          <w:t>admin@giwa.org.au</w:t>
        </w:r>
      </w:hyperlink>
      <w:r w:rsidRPr="00D76C29">
        <w:rPr>
          <w:rFonts w:ascii="Arial" w:hAnsi="Arial" w:cs="Arial"/>
        </w:rPr>
        <w:t xml:space="preserve">. </w:t>
      </w:r>
      <w:r w:rsidR="00B53217" w:rsidRPr="00D76C29">
        <w:rPr>
          <w:rFonts w:ascii="Arial" w:hAnsi="Arial" w:cs="Arial"/>
        </w:rPr>
        <w:t>Abstracts from contributors will be included in the proceedings and made available during the Conference.</w:t>
      </w:r>
    </w:p>
    <w:p w14:paraId="2B0733CD" w14:textId="1DAED27B" w:rsidR="009435CA" w:rsidRPr="00D76C29" w:rsidRDefault="009435CA" w:rsidP="00B53217">
      <w:pPr>
        <w:pStyle w:val="Heading2"/>
        <w:rPr>
          <w:rFonts w:ascii="Arial" w:hAnsi="Arial" w:cs="Arial"/>
          <w:sz w:val="22"/>
          <w:szCs w:val="22"/>
        </w:rPr>
      </w:pPr>
      <w:r w:rsidRPr="00D76C29">
        <w:rPr>
          <w:rFonts w:ascii="Arial" w:hAnsi="Arial" w:cs="Arial"/>
          <w:sz w:val="22"/>
          <w:szCs w:val="22"/>
        </w:rPr>
        <w:t xml:space="preserve">Confirmation of receipt </w:t>
      </w:r>
      <w:r w:rsidR="006001CE" w:rsidRPr="00D76C29">
        <w:rPr>
          <w:rFonts w:ascii="Arial" w:hAnsi="Arial" w:cs="Arial"/>
          <w:sz w:val="22"/>
          <w:szCs w:val="22"/>
        </w:rPr>
        <w:t>and</w:t>
      </w:r>
      <w:r w:rsidRPr="00D76C29">
        <w:rPr>
          <w:rFonts w:ascii="Arial" w:hAnsi="Arial" w:cs="Arial"/>
          <w:sz w:val="22"/>
          <w:szCs w:val="22"/>
        </w:rPr>
        <w:t xml:space="preserve"> notification of decision</w:t>
      </w:r>
    </w:p>
    <w:p w14:paraId="12ED7D07" w14:textId="7BBB0210" w:rsidR="009435CA" w:rsidRPr="00D76C29" w:rsidRDefault="009435CA" w:rsidP="009435CA">
      <w:pPr>
        <w:rPr>
          <w:rFonts w:ascii="Arial" w:hAnsi="Arial" w:cs="Arial"/>
        </w:rPr>
      </w:pPr>
      <w:r w:rsidRPr="00D76C29">
        <w:rPr>
          <w:rFonts w:ascii="Arial" w:hAnsi="Arial" w:cs="Arial"/>
        </w:rPr>
        <w:t xml:space="preserve">You will receive confirmation </w:t>
      </w:r>
      <w:r w:rsidR="002135E0">
        <w:rPr>
          <w:rFonts w:ascii="Arial" w:hAnsi="Arial" w:cs="Arial"/>
        </w:rPr>
        <w:t xml:space="preserve">by email </w:t>
      </w:r>
      <w:r w:rsidRPr="00D76C29">
        <w:rPr>
          <w:rFonts w:ascii="Arial" w:hAnsi="Arial" w:cs="Arial"/>
        </w:rPr>
        <w:t xml:space="preserve">that your abstract has been received, </w:t>
      </w:r>
      <w:r w:rsidR="002135E0">
        <w:rPr>
          <w:rFonts w:ascii="Arial" w:hAnsi="Arial" w:cs="Arial"/>
        </w:rPr>
        <w:t>showing an</w:t>
      </w:r>
      <w:r w:rsidR="002135E0" w:rsidRPr="00D76C29">
        <w:rPr>
          <w:rFonts w:ascii="Arial" w:hAnsi="Arial" w:cs="Arial"/>
        </w:rPr>
        <w:t xml:space="preserve"> </w:t>
      </w:r>
      <w:r w:rsidRPr="00D76C29">
        <w:rPr>
          <w:rFonts w:ascii="Arial" w:hAnsi="Arial" w:cs="Arial"/>
        </w:rPr>
        <w:t xml:space="preserve">allocated abstract number. Please refer to this abstract number in all further correspondence regarding the abstract. </w:t>
      </w:r>
      <w:r w:rsidR="002135E0">
        <w:rPr>
          <w:rFonts w:ascii="Arial" w:hAnsi="Arial" w:cs="Arial"/>
        </w:rPr>
        <w:t>T</w:t>
      </w:r>
      <w:r w:rsidRPr="00D76C29">
        <w:rPr>
          <w:rFonts w:ascii="Arial" w:hAnsi="Arial" w:cs="Arial"/>
        </w:rPr>
        <w:t xml:space="preserve">he submitter will receive all information concerning the abstract and will be responsible for informing the other </w:t>
      </w:r>
      <w:r w:rsidR="002135E0">
        <w:rPr>
          <w:rFonts w:ascii="Arial" w:hAnsi="Arial" w:cs="Arial"/>
        </w:rPr>
        <w:t>a</w:t>
      </w:r>
      <w:r w:rsidRPr="00D76C29">
        <w:rPr>
          <w:rFonts w:ascii="Arial" w:hAnsi="Arial" w:cs="Arial"/>
        </w:rPr>
        <w:t xml:space="preserve">uthors of the status of the abstract. After the review by the Scientific Committee, authors will be notified </w:t>
      </w:r>
      <w:r w:rsidR="00D91EF0" w:rsidRPr="00D76C29">
        <w:rPr>
          <w:rFonts w:ascii="Arial" w:hAnsi="Arial" w:cs="Arial"/>
        </w:rPr>
        <w:t>of the outcome</w:t>
      </w:r>
      <w:r w:rsidRPr="00D76C29">
        <w:rPr>
          <w:rFonts w:ascii="Arial" w:hAnsi="Arial" w:cs="Arial"/>
        </w:rPr>
        <w:t>. If an abstract is accepted, the presenting author must register and pay the registration fee in order to be included in the program</w:t>
      </w:r>
      <w:r w:rsidR="006001CE" w:rsidRPr="00D76C29">
        <w:rPr>
          <w:rFonts w:ascii="Arial" w:hAnsi="Arial" w:cs="Arial"/>
        </w:rPr>
        <w:t xml:space="preserve"> and </w:t>
      </w:r>
      <w:r w:rsidRPr="00D76C29">
        <w:rPr>
          <w:rFonts w:ascii="Arial" w:hAnsi="Arial" w:cs="Arial"/>
        </w:rPr>
        <w:t>to have the abstract published in the online “Book of Abstracts”</w:t>
      </w:r>
      <w:r w:rsidR="006001CE" w:rsidRPr="00D76C29">
        <w:rPr>
          <w:rFonts w:ascii="Arial" w:hAnsi="Arial" w:cs="Arial"/>
        </w:rPr>
        <w:t>.</w:t>
      </w:r>
    </w:p>
    <w:p w14:paraId="09B35C84" w14:textId="77777777" w:rsidR="009435CA" w:rsidRPr="00D76C29" w:rsidRDefault="009435CA" w:rsidP="00B53217">
      <w:pPr>
        <w:pStyle w:val="Heading2"/>
        <w:rPr>
          <w:rFonts w:ascii="Arial" w:hAnsi="Arial" w:cs="Arial"/>
          <w:sz w:val="22"/>
          <w:szCs w:val="22"/>
        </w:rPr>
      </w:pPr>
      <w:r w:rsidRPr="00D76C29">
        <w:rPr>
          <w:rFonts w:ascii="Arial" w:hAnsi="Arial" w:cs="Arial"/>
          <w:sz w:val="22"/>
          <w:szCs w:val="22"/>
        </w:rPr>
        <w:t>Copyright &amp; Legal Obligation</w:t>
      </w:r>
    </w:p>
    <w:p w14:paraId="7818B408" w14:textId="5C1FBB9B" w:rsidR="009435CA" w:rsidRPr="00D76C29" w:rsidRDefault="009435CA" w:rsidP="009435CA">
      <w:pPr>
        <w:rPr>
          <w:rFonts w:ascii="Arial" w:hAnsi="Arial" w:cs="Arial"/>
        </w:rPr>
      </w:pPr>
      <w:r w:rsidRPr="00D76C29">
        <w:rPr>
          <w:rFonts w:ascii="Arial" w:hAnsi="Arial" w:cs="Arial"/>
        </w:rPr>
        <w:t>All information in the abstract submission, including authors’ names, affiliations, authors order of listing, and the content of abstract, will be used in the con</w:t>
      </w:r>
      <w:r w:rsidR="00B53217" w:rsidRPr="00D76C29">
        <w:rPr>
          <w:rFonts w:ascii="Arial" w:hAnsi="Arial" w:cs="Arial"/>
        </w:rPr>
        <w:t>ference</w:t>
      </w:r>
      <w:r w:rsidRPr="00D76C29">
        <w:rPr>
          <w:rFonts w:ascii="Arial" w:hAnsi="Arial" w:cs="Arial"/>
        </w:rPr>
        <w:t xml:space="preserve"> publications. The contributor carries legal obligations of the abstract; any violation to a third party’s right will be the responsibility of the contributor him/herself. </w:t>
      </w:r>
      <w:r w:rsidR="00B53217" w:rsidRPr="00D76C29">
        <w:rPr>
          <w:rFonts w:ascii="Arial" w:hAnsi="Arial" w:cs="Arial"/>
        </w:rPr>
        <w:t>Oat202</w:t>
      </w:r>
      <w:r w:rsidR="00750419">
        <w:rPr>
          <w:rFonts w:ascii="Arial" w:hAnsi="Arial" w:cs="Arial"/>
        </w:rPr>
        <w:t>2</w:t>
      </w:r>
      <w:r w:rsidRPr="00D76C29">
        <w:rPr>
          <w:rFonts w:ascii="Arial" w:hAnsi="Arial" w:cs="Arial"/>
        </w:rPr>
        <w:t xml:space="preserve"> has the copyright to use the abstract in the</w:t>
      </w:r>
      <w:r w:rsidR="00B53217" w:rsidRPr="00D76C29">
        <w:rPr>
          <w:rFonts w:ascii="Arial" w:hAnsi="Arial" w:cs="Arial"/>
        </w:rPr>
        <w:t xml:space="preserve"> conference</w:t>
      </w:r>
      <w:r w:rsidRPr="00D76C29">
        <w:rPr>
          <w:rFonts w:ascii="Arial" w:hAnsi="Arial" w:cs="Arial"/>
        </w:rPr>
        <w:t xml:space="preserve"> for scientific purposes without any prior notice to the contributor/authors.</w:t>
      </w:r>
    </w:p>
    <w:p w14:paraId="5AAC96ED" w14:textId="77777777" w:rsidR="009435CA" w:rsidRPr="00D76C29" w:rsidRDefault="009435CA" w:rsidP="009435CA">
      <w:pPr>
        <w:rPr>
          <w:rFonts w:ascii="Arial" w:hAnsi="Arial" w:cs="Arial"/>
        </w:rPr>
      </w:pPr>
    </w:p>
    <w:p w14:paraId="693D329F" w14:textId="367351FC" w:rsidR="00441EAE" w:rsidRPr="00D76C29" w:rsidRDefault="00441EAE" w:rsidP="00441EAE">
      <w:pPr>
        <w:rPr>
          <w:rFonts w:ascii="Arial" w:hAnsi="Arial" w:cs="Arial"/>
        </w:rPr>
      </w:pPr>
    </w:p>
    <w:p w14:paraId="4846B0C1" w14:textId="77777777" w:rsidR="004F5776" w:rsidRDefault="004F5776">
      <w:pPr>
        <w:rPr>
          <w:rFonts w:ascii="Arial" w:eastAsiaTheme="majorEastAsia" w:hAnsi="Arial" w:cs="Arial"/>
          <w:b/>
          <w:bCs/>
          <w:color w:val="2F5496" w:themeColor="accent1" w:themeShade="BF"/>
          <w:sz w:val="32"/>
          <w:szCs w:val="32"/>
        </w:rPr>
      </w:pPr>
      <w:r>
        <w:br w:type="page"/>
      </w:r>
    </w:p>
    <w:p w14:paraId="51247525" w14:textId="0AB7CD2B" w:rsidR="006F07C6" w:rsidRPr="00D76C29" w:rsidRDefault="006F07C6" w:rsidP="00D76C29">
      <w:pPr>
        <w:pStyle w:val="Heading1"/>
      </w:pPr>
      <w:r w:rsidRPr="00D76C29">
        <w:lastRenderedPageBreak/>
        <w:t>Abstracts for Presentation or Poster</w:t>
      </w:r>
    </w:p>
    <w:p w14:paraId="011D03B9" w14:textId="77777777" w:rsidR="006F07C6" w:rsidRPr="00D76C29" w:rsidRDefault="006F07C6" w:rsidP="00441EAE">
      <w:pPr>
        <w:rPr>
          <w:rFonts w:ascii="Arial" w:hAnsi="Arial" w:cs="Arial"/>
        </w:rPr>
      </w:pPr>
    </w:p>
    <w:p w14:paraId="1C72153B" w14:textId="1895EEC5" w:rsidR="00D76C29" w:rsidRPr="00D76C29" w:rsidRDefault="00792ACC" w:rsidP="00D76C29">
      <w:pPr>
        <w:pStyle w:val="Title"/>
        <w:jc w:val="left"/>
        <w:rPr>
          <w:rFonts w:ascii="Arial" w:hAnsi="Arial" w:cs="Arial"/>
          <w:sz w:val="22"/>
          <w:szCs w:val="22"/>
        </w:rPr>
      </w:pPr>
      <w:r w:rsidRPr="00D76C29">
        <w:rPr>
          <w:rFonts w:ascii="Arial" w:hAnsi="Arial" w:cs="Arial"/>
          <w:sz w:val="22"/>
          <w:szCs w:val="22"/>
        </w:rPr>
        <w:t xml:space="preserve">Please return this form by </w:t>
      </w:r>
      <w:r w:rsidR="00750419">
        <w:rPr>
          <w:rFonts w:ascii="Arial" w:hAnsi="Arial" w:cs="Arial"/>
          <w:sz w:val="22"/>
          <w:szCs w:val="22"/>
        </w:rPr>
        <w:t>Thurs</w:t>
      </w:r>
      <w:r w:rsidR="00DD25F0">
        <w:rPr>
          <w:rFonts w:ascii="Arial" w:hAnsi="Arial" w:cs="Arial"/>
          <w:sz w:val="22"/>
          <w:szCs w:val="22"/>
        </w:rPr>
        <w:t xml:space="preserve">day, 31st March </w:t>
      </w:r>
      <w:r w:rsidR="00D76C29" w:rsidRPr="00D76C29">
        <w:rPr>
          <w:rFonts w:ascii="Arial" w:hAnsi="Arial" w:cs="Arial"/>
          <w:sz w:val="22"/>
          <w:szCs w:val="22"/>
        </w:rPr>
        <w:t>202</w:t>
      </w:r>
      <w:r w:rsidR="00750419">
        <w:rPr>
          <w:rFonts w:ascii="Arial" w:hAnsi="Arial" w:cs="Arial"/>
          <w:sz w:val="22"/>
          <w:szCs w:val="22"/>
        </w:rPr>
        <w:t>2</w:t>
      </w:r>
      <w:r w:rsidRPr="00D76C29">
        <w:rPr>
          <w:rFonts w:ascii="Arial" w:hAnsi="Arial" w:cs="Arial"/>
          <w:sz w:val="22"/>
          <w:szCs w:val="22"/>
          <w:lang w:val="en-AU"/>
        </w:rPr>
        <w:t xml:space="preserve"> </w:t>
      </w:r>
      <w:r w:rsidRPr="00D76C29">
        <w:rPr>
          <w:rFonts w:ascii="Arial" w:hAnsi="Arial" w:cs="Arial"/>
          <w:sz w:val="22"/>
          <w:szCs w:val="22"/>
        </w:rPr>
        <w:t>by email</w:t>
      </w:r>
      <w:r w:rsidR="005255A4">
        <w:rPr>
          <w:rFonts w:ascii="Arial" w:hAnsi="Arial" w:cs="Arial"/>
          <w:sz w:val="22"/>
          <w:szCs w:val="22"/>
        </w:rPr>
        <w:t xml:space="preserve"> - h</w:t>
      </w:r>
      <w:r w:rsidR="002135E0">
        <w:rPr>
          <w:rFonts w:ascii="Arial" w:hAnsi="Arial" w:cs="Arial"/>
          <w:sz w:val="22"/>
          <w:szCs w:val="22"/>
        </w:rPr>
        <w:t>owever, the earlier the better.</w:t>
      </w:r>
    </w:p>
    <w:p w14:paraId="5287A703" w14:textId="6C0C2394" w:rsidR="00792ACC" w:rsidRPr="00D76C29" w:rsidRDefault="00792ACC" w:rsidP="00D76C29">
      <w:pPr>
        <w:pStyle w:val="Title"/>
        <w:jc w:val="left"/>
        <w:rPr>
          <w:rFonts w:ascii="Arial" w:hAnsi="Arial" w:cs="Arial"/>
          <w:sz w:val="22"/>
          <w:szCs w:val="22"/>
        </w:rPr>
      </w:pPr>
      <w:r w:rsidRPr="00D76C29">
        <w:rPr>
          <w:rFonts w:ascii="Arial" w:hAnsi="Arial" w:cs="Arial"/>
          <w:sz w:val="22"/>
          <w:szCs w:val="22"/>
        </w:rPr>
        <w:t xml:space="preserve">Please use </w:t>
      </w:r>
      <w:r w:rsidR="00D76C29" w:rsidRPr="00D76C29">
        <w:rPr>
          <w:rFonts w:ascii="Arial" w:hAnsi="Arial" w:cs="Arial"/>
          <w:sz w:val="22"/>
          <w:szCs w:val="22"/>
        </w:rPr>
        <w:t xml:space="preserve">a </w:t>
      </w:r>
      <w:r w:rsidRPr="00D76C29">
        <w:rPr>
          <w:rFonts w:ascii="Arial" w:hAnsi="Arial" w:cs="Arial"/>
          <w:sz w:val="22"/>
          <w:szCs w:val="22"/>
        </w:rPr>
        <w:t>separate form if nominating for more than one presentation or paper.</w:t>
      </w:r>
    </w:p>
    <w:p w14:paraId="391EF9F4" w14:textId="1CB76125" w:rsidR="00792ACC" w:rsidRPr="00D76C29" w:rsidRDefault="00792ACC" w:rsidP="00792ACC">
      <w:pPr>
        <w:numPr>
          <w:ilvl w:val="0"/>
          <w:numId w:val="5"/>
        </w:numPr>
        <w:spacing w:before="120" w:after="0" w:line="240" w:lineRule="auto"/>
        <w:ind w:left="357" w:hanging="357"/>
        <w:rPr>
          <w:rFonts w:ascii="Arial" w:hAnsi="Arial" w:cs="Arial"/>
        </w:rPr>
      </w:pPr>
      <w:r w:rsidRPr="00D76C29">
        <w:rPr>
          <w:rFonts w:ascii="Arial" w:hAnsi="Arial" w:cs="Arial"/>
        </w:rPr>
        <w:t>To minimise multiple</w:t>
      </w:r>
      <w:r w:rsidR="00D76C29">
        <w:rPr>
          <w:rFonts w:ascii="Arial" w:hAnsi="Arial" w:cs="Arial"/>
        </w:rPr>
        <w:t xml:space="preserve"> </w:t>
      </w:r>
      <w:r w:rsidR="002135E0">
        <w:rPr>
          <w:rFonts w:ascii="Arial" w:hAnsi="Arial" w:cs="Arial"/>
        </w:rPr>
        <w:t>a</w:t>
      </w:r>
      <w:r w:rsidR="00D76C29">
        <w:rPr>
          <w:rFonts w:ascii="Arial" w:hAnsi="Arial" w:cs="Arial"/>
        </w:rPr>
        <w:t>bstract</w:t>
      </w:r>
      <w:r w:rsidRPr="00D76C29">
        <w:rPr>
          <w:rFonts w:ascii="Arial" w:hAnsi="Arial" w:cs="Arial"/>
        </w:rPr>
        <w:t xml:space="preserve">’s (and to avoid confusion) for the same topic or project, if your research or advice is of a collaborative nature, please consult your project partners, nominate a lead author, and submit a single </w:t>
      </w:r>
      <w:r w:rsidR="00F03D53">
        <w:rPr>
          <w:rFonts w:ascii="Arial" w:hAnsi="Arial" w:cs="Arial"/>
        </w:rPr>
        <w:t>abstract</w:t>
      </w:r>
      <w:r w:rsidR="00F03D53" w:rsidRPr="00D76C29">
        <w:rPr>
          <w:rFonts w:ascii="Arial" w:hAnsi="Arial" w:cs="Arial"/>
        </w:rPr>
        <w:t xml:space="preserve"> </w:t>
      </w:r>
      <w:r w:rsidRPr="00D76C29">
        <w:rPr>
          <w:rFonts w:ascii="Arial" w:hAnsi="Arial" w:cs="Arial"/>
        </w:rPr>
        <w:t>for each presentation</w:t>
      </w:r>
      <w:r w:rsidR="005255A4">
        <w:rPr>
          <w:rFonts w:ascii="Arial" w:hAnsi="Arial" w:cs="Arial"/>
        </w:rPr>
        <w:t xml:space="preserve"> </w:t>
      </w:r>
      <w:r w:rsidR="002135E0">
        <w:rPr>
          <w:rFonts w:ascii="Arial" w:hAnsi="Arial" w:cs="Arial"/>
        </w:rPr>
        <w:t>or poster.</w:t>
      </w:r>
    </w:p>
    <w:p w14:paraId="4E2F17CA" w14:textId="77777777" w:rsidR="00792ACC" w:rsidRPr="00D76C29" w:rsidRDefault="00792ACC" w:rsidP="00792ACC">
      <w:pPr>
        <w:ind w:left="3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430"/>
        <w:gridCol w:w="1170"/>
        <w:gridCol w:w="3438"/>
      </w:tblGrid>
      <w:tr w:rsidR="00792ACC" w:rsidRPr="00D76C29" w14:paraId="5B26A266" w14:textId="77777777" w:rsidTr="00093571">
        <w:tc>
          <w:tcPr>
            <w:tcW w:w="2538" w:type="dxa"/>
          </w:tcPr>
          <w:p w14:paraId="7FB078B8" w14:textId="77777777" w:rsidR="00792ACC" w:rsidRPr="00D76C29" w:rsidRDefault="00792ACC" w:rsidP="00093571">
            <w:pPr>
              <w:rPr>
                <w:rFonts w:ascii="Arial" w:hAnsi="Arial" w:cs="Arial"/>
              </w:rPr>
            </w:pPr>
            <w:r w:rsidRPr="00D76C29">
              <w:rPr>
                <w:rFonts w:ascii="Arial" w:hAnsi="Arial" w:cs="Arial"/>
              </w:rPr>
              <w:t>Proponents Name</w:t>
            </w:r>
          </w:p>
        </w:tc>
        <w:tc>
          <w:tcPr>
            <w:tcW w:w="7038" w:type="dxa"/>
            <w:gridSpan w:val="3"/>
          </w:tcPr>
          <w:p w14:paraId="301430F7" w14:textId="77777777" w:rsidR="00792ACC" w:rsidRPr="00D76C29" w:rsidRDefault="00792ACC" w:rsidP="00093571">
            <w:pPr>
              <w:rPr>
                <w:rFonts w:ascii="Arial" w:hAnsi="Arial" w:cs="Arial"/>
              </w:rPr>
            </w:pPr>
          </w:p>
          <w:p w14:paraId="11A752F8" w14:textId="77777777" w:rsidR="00792ACC" w:rsidRPr="00D76C29" w:rsidRDefault="00792ACC" w:rsidP="00093571">
            <w:pPr>
              <w:rPr>
                <w:rFonts w:ascii="Arial" w:hAnsi="Arial" w:cs="Arial"/>
              </w:rPr>
            </w:pPr>
          </w:p>
        </w:tc>
      </w:tr>
      <w:tr w:rsidR="00792ACC" w:rsidRPr="00D76C29" w14:paraId="3A34CE6F" w14:textId="77777777" w:rsidTr="00093571">
        <w:tc>
          <w:tcPr>
            <w:tcW w:w="2538" w:type="dxa"/>
          </w:tcPr>
          <w:p w14:paraId="743106A2" w14:textId="601B4547" w:rsidR="00792ACC" w:rsidRPr="00D76C29" w:rsidRDefault="00792ACC" w:rsidP="00093571">
            <w:pPr>
              <w:rPr>
                <w:rFonts w:ascii="Arial" w:hAnsi="Arial" w:cs="Arial"/>
              </w:rPr>
            </w:pPr>
            <w:r w:rsidRPr="00D76C29">
              <w:rPr>
                <w:rFonts w:ascii="Arial" w:hAnsi="Arial" w:cs="Arial"/>
              </w:rPr>
              <w:t>Position</w:t>
            </w:r>
            <w:r w:rsidR="00402654">
              <w:rPr>
                <w:rFonts w:ascii="Arial" w:hAnsi="Arial" w:cs="Arial"/>
              </w:rPr>
              <w:t xml:space="preserve"> Title </w:t>
            </w:r>
          </w:p>
          <w:p w14:paraId="17D85E0E" w14:textId="77777777" w:rsidR="00792ACC" w:rsidRPr="00D76C29" w:rsidRDefault="00792ACC" w:rsidP="00093571">
            <w:pPr>
              <w:rPr>
                <w:rFonts w:ascii="Arial" w:hAnsi="Arial" w:cs="Arial"/>
              </w:rPr>
            </w:pPr>
          </w:p>
        </w:tc>
        <w:tc>
          <w:tcPr>
            <w:tcW w:w="7038" w:type="dxa"/>
            <w:gridSpan w:val="3"/>
          </w:tcPr>
          <w:p w14:paraId="629CF376" w14:textId="77777777" w:rsidR="00792ACC" w:rsidRPr="00D76C29" w:rsidRDefault="00792ACC" w:rsidP="00093571">
            <w:pPr>
              <w:rPr>
                <w:rFonts w:ascii="Arial" w:hAnsi="Arial" w:cs="Arial"/>
              </w:rPr>
            </w:pPr>
          </w:p>
        </w:tc>
      </w:tr>
      <w:tr w:rsidR="00792ACC" w:rsidRPr="00D76C29" w14:paraId="3D756732" w14:textId="77777777" w:rsidTr="00093571">
        <w:tc>
          <w:tcPr>
            <w:tcW w:w="2538" w:type="dxa"/>
          </w:tcPr>
          <w:p w14:paraId="16E046A1" w14:textId="77777777" w:rsidR="00792ACC" w:rsidRPr="00D76C29" w:rsidRDefault="00792ACC" w:rsidP="00093571">
            <w:pPr>
              <w:rPr>
                <w:rFonts w:ascii="Arial" w:hAnsi="Arial" w:cs="Arial"/>
              </w:rPr>
            </w:pPr>
            <w:r w:rsidRPr="00D76C29">
              <w:rPr>
                <w:rFonts w:ascii="Arial" w:hAnsi="Arial" w:cs="Arial"/>
              </w:rPr>
              <w:t>Organisation/Company</w:t>
            </w:r>
          </w:p>
        </w:tc>
        <w:tc>
          <w:tcPr>
            <w:tcW w:w="7038" w:type="dxa"/>
            <w:gridSpan w:val="3"/>
          </w:tcPr>
          <w:p w14:paraId="35023AD9" w14:textId="77777777" w:rsidR="00792ACC" w:rsidRPr="00D76C29" w:rsidRDefault="00792ACC" w:rsidP="00093571">
            <w:pPr>
              <w:rPr>
                <w:rFonts w:ascii="Arial" w:hAnsi="Arial" w:cs="Arial"/>
              </w:rPr>
            </w:pPr>
          </w:p>
          <w:p w14:paraId="31985EB1" w14:textId="77777777" w:rsidR="00792ACC" w:rsidRPr="00D76C29" w:rsidRDefault="00792ACC" w:rsidP="00093571">
            <w:pPr>
              <w:rPr>
                <w:rFonts w:ascii="Arial" w:hAnsi="Arial" w:cs="Arial"/>
              </w:rPr>
            </w:pPr>
          </w:p>
        </w:tc>
      </w:tr>
      <w:tr w:rsidR="00792ACC" w:rsidRPr="00D76C29" w14:paraId="798461F8" w14:textId="77777777" w:rsidTr="00093571">
        <w:tc>
          <w:tcPr>
            <w:tcW w:w="2538" w:type="dxa"/>
          </w:tcPr>
          <w:p w14:paraId="5C04BA29" w14:textId="7193766F" w:rsidR="00792ACC" w:rsidRPr="00D76C29" w:rsidRDefault="00D76C29" w:rsidP="00093571">
            <w:pPr>
              <w:rPr>
                <w:rFonts w:ascii="Arial" w:hAnsi="Arial" w:cs="Arial"/>
              </w:rPr>
            </w:pPr>
            <w:r w:rsidRPr="00D76C29">
              <w:rPr>
                <w:rFonts w:ascii="Arial" w:hAnsi="Arial" w:cs="Arial"/>
              </w:rPr>
              <w:t xml:space="preserve">Office </w:t>
            </w:r>
            <w:r w:rsidR="00792ACC" w:rsidRPr="00D76C29">
              <w:rPr>
                <w:rFonts w:ascii="Arial" w:hAnsi="Arial" w:cs="Arial"/>
              </w:rPr>
              <w:t>Phone</w:t>
            </w:r>
          </w:p>
        </w:tc>
        <w:tc>
          <w:tcPr>
            <w:tcW w:w="2430" w:type="dxa"/>
          </w:tcPr>
          <w:p w14:paraId="3C669E4C" w14:textId="77777777" w:rsidR="00792ACC" w:rsidRPr="00D76C29" w:rsidRDefault="00792ACC" w:rsidP="00093571">
            <w:pPr>
              <w:rPr>
                <w:rFonts w:ascii="Arial" w:hAnsi="Arial" w:cs="Arial"/>
              </w:rPr>
            </w:pPr>
          </w:p>
          <w:p w14:paraId="47D39690" w14:textId="77777777" w:rsidR="00792ACC" w:rsidRPr="00D76C29" w:rsidRDefault="00792ACC" w:rsidP="00093571">
            <w:pPr>
              <w:rPr>
                <w:rFonts w:ascii="Arial" w:hAnsi="Arial" w:cs="Arial"/>
              </w:rPr>
            </w:pPr>
          </w:p>
        </w:tc>
        <w:tc>
          <w:tcPr>
            <w:tcW w:w="1170" w:type="dxa"/>
          </w:tcPr>
          <w:p w14:paraId="1B43DAB2" w14:textId="6BA31FE9" w:rsidR="00792ACC" w:rsidRPr="00D76C29" w:rsidRDefault="00792ACC" w:rsidP="00093571">
            <w:pPr>
              <w:rPr>
                <w:rFonts w:ascii="Arial" w:hAnsi="Arial" w:cs="Arial"/>
              </w:rPr>
            </w:pPr>
            <w:r w:rsidRPr="00D76C29">
              <w:rPr>
                <w:rFonts w:ascii="Arial" w:hAnsi="Arial" w:cs="Arial"/>
              </w:rPr>
              <w:t>Mobile</w:t>
            </w:r>
            <w:r w:rsidR="00D76C29" w:rsidRPr="00D76C29">
              <w:rPr>
                <w:rFonts w:ascii="Arial" w:hAnsi="Arial" w:cs="Arial"/>
              </w:rPr>
              <w:t xml:space="preserve"> / Cell</w:t>
            </w:r>
          </w:p>
        </w:tc>
        <w:tc>
          <w:tcPr>
            <w:tcW w:w="3438" w:type="dxa"/>
          </w:tcPr>
          <w:p w14:paraId="1529A3FA" w14:textId="77777777" w:rsidR="00792ACC" w:rsidRPr="00D76C29" w:rsidRDefault="00792ACC" w:rsidP="00093571">
            <w:pPr>
              <w:rPr>
                <w:rFonts w:ascii="Arial" w:hAnsi="Arial" w:cs="Arial"/>
              </w:rPr>
            </w:pPr>
          </w:p>
        </w:tc>
      </w:tr>
      <w:tr w:rsidR="00792ACC" w:rsidRPr="00D76C29" w14:paraId="31FB4E1B" w14:textId="77777777" w:rsidTr="00093571">
        <w:tc>
          <w:tcPr>
            <w:tcW w:w="2538" w:type="dxa"/>
          </w:tcPr>
          <w:p w14:paraId="66AF511E" w14:textId="77777777" w:rsidR="00792ACC" w:rsidRPr="00D76C29" w:rsidRDefault="00792ACC" w:rsidP="00093571">
            <w:pPr>
              <w:rPr>
                <w:rFonts w:ascii="Arial" w:hAnsi="Arial" w:cs="Arial"/>
              </w:rPr>
            </w:pPr>
            <w:r w:rsidRPr="00D76C29">
              <w:rPr>
                <w:rFonts w:ascii="Arial" w:hAnsi="Arial" w:cs="Arial"/>
              </w:rPr>
              <w:t>Email</w:t>
            </w:r>
          </w:p>
        </w:tc>
        <w:tc>
          <w:tcPr>
            <w:tcW w:w="7038" w:type="dxa"/>
            <w:gridSpan w:val="3"/>
          </w:tcPr>
          <w:p w14:paraId="6EC7C6A2" w14:textId="77777777" w:rsidR="00792ACC" w:rsidRPr="00D76C29" w:rsidRDefault="00792ACC" w:rsidP="00093571">
            <w:pPr>
              <w:rPr>
                <w:rFonts w:ascii="Arial" w:hAnsi="Arial" w:cs="Arial"/>
              </w:rPr>
            </w:pPr>
          </w:p>
          <w:p w14:paraId="011C33C9" w14:textId="77777777" w:rsidR="00792ACC" w:rsidRPr="00D76C29" w:rsidRDefault="00792ACC" w:rsidP="00093571">
            <w:pPr>
              <w:rPr>
                <w:rFonts w:ascii="Arial" w:hAnsi="Arial" w:cs="Arial"/>
              </w:rPr>
            </w:pPr>
          </w:p>
        </w:tc>
      </w:tr>
    </w:tbl>
    <w:p w14:paraId="10F04278" w14:textId="77777777" w:rsidR="00792ACC" w:rsidRPr="00D76C29" w:rsidRDefault="00792ACC" w:rsidP="00792ACC">
      <w:pPr>
        <w:rPr>
          <w:rFonts w:ascii="Arial" w:hAnsi="Arial" w:cs="Arial"/>
        </w:rPr>
      </w:pPr>
    </w:p>
    <w:p w14:paraId="6C32C0B5" w14:textId="144241D3" w:rsidR="00792ACC" w:rsidRPr="00D76C29" w:rsidRDefault="00792ACC" w:rsidP="00792ACC">
      <w:pPr>
        <w:ind w:left="720" w:hanging="720"/>
        <w:rPr>
          <w:rFonts w:ascii="Arial" w:hAnsi="Arial" w:cs="Arial"/>
          <w:b/>
        </w:rPr>
      </w:pPr>
      <w:r w:rsidRPr="00D76C29">
        <w:rPr>
          <w:rFonts w:ascii="Arial" w:hAnsi="Arial" w:cs="Arial"/>
          <w:sz w:val="28"/>
          <w:szCs w:val="28"/>
        </w:rPr>
        <w:sym w:font="Wingdings" w:char="F06F"/>
      </w:r>
      <w:r w:rsidRPr="00D76C29">
        <w:rPr>
          <w:rFonts w:ascii="Arial" w:hAnsi="Arial" w:cs="Arial"/>
        </w:rPr>
        <w:t xml:space="preserve"> </w:t>
      </w:r>
      <w:r w:rsidRPr="00D76C29">
        <w:rPr>
          <w:rFonts w:ascii="Arial" w:hAnsi="Arial" w:cs="Arial"/>
        </w:rPr>
        <w:tab/>
      </w:r>
      <w:r w:rsidRPr="00D76C29">
        <w:rPr>
          <w:rFonts w:ascii="Arial" w:hAnsi="Arial" w:cs="Arial"/>
          <w:b/>
        </w:rPr>
        <w:t>I am interested in delivering an Oral presentation</w:t>
      </w:r>
    </w:p>
    <w:p w14:paraId="7217D068" w14:textId="77777777" w:rsidR="00792ACC" w:rsidRPr="00D76C29" w:rsidRDefault="00792ACC" w:rsidP="00792ACC">
      <w:pPr>
        <w:rPr>
          <w:rFonts w:ascii="Arial" w:hAnsi="Arial" w:cs="Arial"/>
          <w:b/>
        </w:rPr>
      </w:pPr>
    </w:p>
    <w:p w14:paraId="16A3168D" w14:textId="3C4DD964" w:rsidR="00792ACC" w:rsidRPr="00D76C29" w:rsidRDefault="00792ACC" w:rsidP="00792ACC">
      <w:pPr>
        <w:ind w:left="720" w:hanging="720"/>
        <w:rPr>
          <w:rFonts w:ascii="Arial" w:hAnsi="Arial" w:cs="Arial"/>
          <w:b/>
        </w:rPr>
      </w:pPr>
      <w:r w:rsidRPr="00D76C29">
        <w:rPr>
          <w:rFonts w:ascii="Arial" w:hAnsi="Arial" w:cs="Arial"/>
          <w:sz w:val="28"/>
          <w:szCs w:val="28"/>
        </w:rPr>
        <w:sym w:font="Wingdings" w:char="F06F"/>
      </w:r>
      <w:r w:rsidRPr="00D76C29">
        <w:rPr>
          <w:rFonts w:ascii="Arial" w:hAnsi="Arial" w:cs="Arial"/>
          <w:sz w:val="28"/>
          <w:szCs w:val="28"/>
        </w:rPr>
        <w:t xml:space="preserve"> </w:t>
      </w:r>
      <w:r w:rsidRPr="00D76C29">
        <w:rPr>
          <w:rFonts w:ascii="Arial" w:hAnsi="Arial" w:cs="Arial"/>
        </w:rPr>
        <w:tab/>
      </w:r>
      <w:r w:rsidRPr="00D76C29">
        <w:rPr>
          <w:rFonts w:ascii="Arial" w:hAnsi="Arial" w:cs="Arial"/>
          <w:b/>
        </w:rPr>
        <w:t xml:space="preserve">I am interested in </w:t>
      </w:r>
      <w:r w:rsidR="00D76C29" w:rsidRPr="00D76C29">
        <w:rPr>
          <w:rFonts w:ascii="Arial" w:hAnsi="Arial" w:cs="Arial"/>
          <w:b/>
        </w:rPr>
        <w:t>providing a poster</w:t>
      </w:r>
      <w:r w:rsidR="00DD25F0">
        <w:rPr>
          <w:rFonts w:ascii="Arial" w:hAnsi="Arial" w:cs="Arial"/>
          <w:b/>
        </w:rPr>
        <w:t xml:space="preserve"> (display space and poster sessions at O</w:t>
      </w:r>
      <w:r w:rsidR="00750419">
        <w:rPr>
          <w:rFonts w:ascii="Arial" w:hAnsi="Arial" w:cs="Arial"/>
          <w:b/>
        </w:rPr>
        <w:t>AT</w:t>
      </w:r>
      <w:r w:rsidR="00DD25F0">
        <w:rPr>
          <w:rFonts w:ascii="Arial" w:hAnsi="Arial" w:cs="Arial"/>
          <w:b/>
        </w:rPr>
        <w:t>202</w:t>
      </w:r>
      <w:r w:rsidR="00750419">
        <w:rPr>
          <w:rFonts w:ascii="Arial" w:hAnsi="Arial" w:cs="Arial"/>
          <w:b/>
        </w:rPr>
        <w:t>2</w:t>
      </w:r>
      <w:r w:rsidR="00DD25F0">
        <w:rPr>
          <w:rFonts w:ascii="Arial" w:hAnsi="Arial" w:cs="Arial"/>
          <w:b/>
        </w:rPr>
        <w:t>)</w:t>
      </w:r>
    </w:p>
    <w:p w14:paraId="09A4E0F0" w14:textId="1A5B24C1" w:rsidR="00792ACC" w:rsidRPr="00D76C29" w:rsidRDefault="00792ACC" w:rsidP="00792ACC">
      <w:pPr>
        <w:rPr>
          <w:rFonts w:ascii="Arial" w:hAnsi="Arial" w:cs="Arial"/>
          <w:b/>
        </w:rPr>
      </w:pPr>
    </w:p>
    <w:p w14:paraId="7DAEFD25" w14:textId="075123A1" w:rsidR="00D76C29" w:rsidRPr="00D76C29" w:rsidRDefault="00D76C29" w:rsidP="00D76C29">
      <w:pPr>
        <w:rPr>
          <w:rFonts w:ascii="Arial" w:hAnsi="Arial" w:cs="Arial"/>
          <w:b/>
          <w:bCs/>
          <w:sz w:val="24"/>
          <w:szCs w:val="24"/>
        </w:rPr>
      </w:pPr>
      <w:r w:rsidRPr="00D76C29">
        <w:rPr>
          <w:rFonts w:ascii="Arial" w:hAnsi="Arial" w:cs="Arial"/>
          <w:b/>
          <w:bCs/>
          <w:sz w:val="24"/>
          <w:szCs w:val="24"/>
        </w:rPr>
        <w:t>ABSTRACT TITLE</w:t>
      </w:r>
    </w:p>
    <w:p w14:paraId="3D32747F" w14:textId="49E5A829" w:rsidR="00D76C29" w:rsidRPr="00D76C29" w:rsidRDefault="00D76C29" w:rsidP="00D76C29">
      <w:pPr>
        <w:rPr>
          <w:rFonts w:ascii="Arial" w:hAnsi="Arial" w:cs="Arial"/>
          <w:sz w:val="24"/>
          <w:szCs w:val="24"/>
        </w:rPr>
      </w:pPr>
      <w:r w:rsidRPr="00D76C29">
        <w:rPr>
          <w:rFonts w:ascii="Arial" w:hAnsi="Arial" w:cs="Arial"/>
          <w:sz w:val="24"/>
          <w:szCs w:val="24"/>
        </w:rPr>
        <w:t>Author/s</w:t>
      </w:r>
    </w:p>
    <w:p w14:paraId="359DB17E" w14:textId="504B1C58" w:rsidR="00D76C29" w:rsidRPr="00D76C29" w:rsidRDefault="00D76C29" w:rsidP="00D76C29">
      <w:pPr>
        <w:rPr>
          <w:rFonts w:ascii="Arial" w:hAnsi="Arial" w:cs="Arial"/>
          <w:b/>
        </w:rPr>
      </w:pPr>
      <w:r w:rsidRPr="00D76C29">
        <w:rPr>
          <w:rFonts w:ascii="Arial" w:hAnsi="Arial" w:cs="Arial"/>
          <w:sz w:val="24"/>
          <w:szCs w:val="24"/>
        </w:rPr>
        <w:t>Insert Abstract text here</w:t>
      </w:r>
      <w:r w:rsidR="005255A4">
        <w:rPr>
          <w:rFonts w:ascii="Arial" w:hAnsi="Arial" w:cs="Arial"/>
          <w:sz w:val="24"/>
          <w:szCs w:val="24"/>
        </w:rPr>
        <w:t xml:space="preserve"> (limit of 250 words).</w:t>
      </w:r>
    </w:p>
    <w:p w14:paraId="3A3E20F2" w14:textId="6EA7119A" w:rsidR="00792ACC" w:rsidRPr="00D76C29" w:rsidRDefault="00792ACC" w:rsidP="00792ACC">
      <w:pPr>
        <w:rPr>
          <w:rFonts w:ascii="Arial" w:hAnsi="Arial" w:cs="Arial"/>
        </w:rPr>
      </w:pPr>
    </w:p>
    <w:p w14:paraId="7C82A912" w14:textId="77777777" w:rsidR="00792ACC" w:rsidRPr="00D76C29" w:rsidRDefault="00792ACC" w:rsidP="00792ACC">
      <w:pPr>
        <w:rPr>
          <w:rFonts w:ascii="Arial" w:hAnsi="Arial" w:cs="Arial"/>
        </w:rPr>
      </w:pPr>
    </w:p>
    <w:p w14:paraId="1244552A" w14:textId="1DD25C56" w:rsidR="00792ACC" w:rsidRPr="00D76C29" w:rsidRDefault="00261677" w:rsidP="00441EAE">
      <w:pPr>
        <w:rPr>
          <w:rFonts w:ascii="Arial" w:hAnsi="Arial" w:cs="Arial"/>
          <w:sz w:val="24"/>
          <w:szCs w:val="24"/>
        </w:rPr>
      </w:pPr>
      <w:r w:rsidRPr="00D76C29">
        <w:rPr>
          <w:rFonts w:ascii="Arial" w:hAnsi="Arial" w:cs="Arial"/>
          <w:i/>
          <w:iCs/>
        </w:rPr>
        <w:t xml:space="preserve">Examples of Abstracts </w:t>
      </w:r>
      <w:r w:rsidR="002135E0">
        <w:rPr>
          <w:rFonts w:ascii="Arial" w:hAnsi="Arial" w:cs="Arial"/>
          <w:i/>
          <w:iCs/>
        </w:rPr>
        <w:t xml:space="preserve">for illustration purposes are shown </w:t>
      </w:r>
      <w:r w:rsidRPr="00D76C29">
        <w:rPr>
          <w:rFonts w:ascii="Arial" w:hAnsi="Arial" w:cs="Arial"/>
          <w:i/>
          <w:iCs/>
        </w:rPr>
        <w:t xml:space="preserve">on </w:t>
      </w:r>
      <w:r w:rsidR="002135E0">
        <w:rPr>
          <w:rFonts w:ascii="Arial" w:hAnsi="Arial" w:cs="Arial"/>
          <w:i/>
          <w:iCs/>
        </w:rPr>
        <w:t xml:space="preserve">the </w:t>
      </w:r>
      <w:r w:rsidRPr="00D76C29">
        <w:rPr>
          <w:rFonts w:ascii="Arial" w:hAnsi="Arial" w:cs="Arial"/>
          <w:i/>
          <w:iCs/>
        </w:rPr>
        <w:t xml:space="preserve">following </w:t>
      </w:r>
      <w:r w:rsidR="002135E0">
        <w:rPr>
          <w:rFonts w:ascii="Arial" w:hAnsi="Arial" w:cs="Arial"/>
          <w:i/>
          <w:iCs/>
        </w:rPr>
        <w:t xml:space="preserve">two </w:t>
      </w:r>
      <w:r w:rsidRPr="00D76C29">
        <w:rPr>
          <w:rFonts w:ascii="Arial" w:hAnsi="Arial" w:cs="Arial"/>
          <w:i/>
          <w:iCs/>
        </w:rPr>
        <w:t>pages.</w:t>
      </w:r>
    </w:p>
    <w:p w14:paraId="5AF13340" w14:textId="724808B8" w:rsidR="00261677" w:rsidRPr="00D76C29" w:rsidRDefault="00261677" w:rsidP="00441EAE">
      <w:pPr>
        <w:rPr>
          <w:rFonts w:ascii="Arial" w:hAnsi="Arial" w:cs="Arial"/>
          <w:sz w:val="24"/>
          <w:szCs w:val="24"/>
        </w:rPr>
      </w:pPr>
    </w:p>
    <w:p w14:paraId="50837F51" w14:textId="5FB825A8" w:rsidR="00261677" w:rsidRPr="00D76C29" w:rsidRDefault="00261677" w:rsidP="00441EAE">
      <w:pPr>
        <w:rPr>
          <w:rFonts w:ascii="Arial" w:hAnsi="Arial" w:cs="Arial"/>
          <w:sz w:val="24"/>
          <w:szCs w:val="24"/>
        </w:rPr>
      </w:pPr>
    </w:p>
    <w:p w14:paraId="683A61AA" w14:textId="60A1536B" w:rsidR="00261677" w:rsidRPr="00D76C29" w:rsidRDefault="00261677" w:rsidP="00D76C29">
      <w:pPr>
        <w:pStyle w:val="Heading1"/>
      </w:pPr>
      <w:r w:rsidRPr="00D76C29">
        <w:lastRenderedPageBreak/>
        <w:t>Abstract Examples</w:t>
      </w:r>
    </w:p>
    <w:p w14:paraId="3DC2A8D7" w14:textId="77777777" w:rsidR="00261677" w:rsidRPr="00D76C29" w:rsidRDefault="00261677" w:rsidP="00261677">
      <w:pPr>
        <w:rPr>
          <w:rFonts w:ascii="Arial" w:hAnsi="Arial" w:cs="Arial"/>
        </w:rPr>
      </w:pPr>
    </w:p>
    <w:p w14:paraId="22C1A7FA" w14:textId="77777777" w:rsidR="00261677" w:rsidRPr="00D76C29" w:rsidRDefault="00261677" w:rsidP="00261677">
      <w:pPr>
        <w:rPr>
          <w:rFonts w:ascii="Arial" w:hAnsi="Arial" w:cs="Arial"/>
          <w:b/>
          <w:bCs/>
          <w:sz w:val="24"/>
          <w:szCs w:val="24"/>
        </w:rPr>
      </w:pPr>
      <w:r w:rsidRPr="00D76C29">
        <w:rPr>
          <w:rFonts w:ascii="Arial" w:hAnsi="Arial" w:cs="Arial"/>
          <w:b/>
          <w:bCs/>
          <w:sz w:val="24"/>
          <w:szCs w:val="24"/>
        </w:rPr>
        <w:t>OAT STARCH QUALITY AND RELATIONSHIPS TO OTHER QUALITY TRAITS</w:t>
      </w:r>
    </w:p>
    <w:p w14:paraId="7A55E6E7" w14:textId="77777777" w:rsidR="00261677" w:rsidRPr="00D76C29" w:rsidRDefault="00261677" w:rsidP="00261677">
      <w:pPr>
        <w:rPr>
          <w:rFonts w:ascii="Arial" w:hAnsi="Arial" w:cs="Arial"/>
          <w:sz w:val="24"/>
          <w:szCs w:val="24"/>
        </w:rPr>
      </w:pPr>
      <w:r w:rsidRPr="00D76C29">
        <w:rPr>
          <w:rFonts w:ascii="Arial" w:hAnsi="Arial" w:cs="Arial"/>
          <w:sz w:val="24"/>
          <w:szCs w:val="24"/>
        </w:rPr>
        <w:t xml:space="preserve">M.B. Hall and A.W. Tarr </w:t>
      </w:r>
    </w:p>
    <w:p w14:paraId="4C8817E4" w14:textId="77777777" w:rsidR="00261677" w:rsidRPr="00D76C29" w:rsidRDefault="00261677" w:rsidP="00261677">
      <w:pPr>
        <w:rPr>
          <w:rFonts w:ascii="Arial" w:hAnsi="Arial" w:cs="Arial"/>
          <w:sz w:val="24"/>
          <w:szCs w:val="24"/>
        </w:rPr>
      </w:pPr>
      <w:r w:rsidRPr="00D76C29">
        <w:rPr>
          <w:rFonts w:ascii="Arial" w:hAnsi="Arial" w:cs="Arial"/>
          <w:sz w:val="24"/>
          <w:szCs w:val="24"/>
        </w:rPr>
        <w:t>Crop Improvement Institute, Agriculture Western Australia, South Perth, Western Australia, 6151.</w:t>
      </w:r>
    </w:p>
    <w:p w14:paraId="1C0955EE" w14:textId="77777777" w:rsidR="00261677" w:rsidRPr="00D76C29" w:rsidRDefault="00261677" w:rsidP="00261677">
      <w:pPr>
        <w:rPr>
          <w:rFonts w:ascii="Arial" w:hAnsi="Arial" w:cs="Arial"/>
          <w:sz w:val="24"/>
          <w:szCs w:val="24"/>
        </w:rPr>
      </w:pPr>
      <w:r w:rsidRPr="00D76C29">
        <w:rPr>
          <w:rFonts w:ascii="Arial" w:hAnsi="Arial" w:cs="Arial"/>
          <w:sz w:val="24"/>
          <w:szCs w:val="24"/>
        </w:rPr>
        <w:t>Varietal variation in oat starch quality can greatly influence processing and food product performance. In this study, Rapid Viscosity Analysis (RVA) and Flour Swelling Volume (FSV) tests were used to reflect the starch properties of oat flour. The FSV technique is particularly useful for application in the selection of early generation lines from an oat breeding program. Results obtained showed a significant positive correlation between; RVA peak viscosity, final viscosity and measured FSV. Correlations of lesser magnitude were observed between groat oil, ß-glucan contents and flour pasting characteristics. High relative mean values for RVA peak viscosity, final viscosity and flour swelling volume, with low pasting temperatures and short times to peak viscosity were observed in an oat cultivar currently accepted by Australian consumers.</w:t>
      </w:r>
    </w:p>
    <w:p w14:paraId="2D32459B" w14:textId="77777777" w:rsidR="00261677" w:rsidRPr="00D76C29" w:rsidRDefault="00261677" w:rsidP="00261677">
      <w:pPr>
        <w:rPr>
          <w:rFonts w:ascii="Arial" w:hAnsi="Arial" w:cs="Arial"/>
          <w:b/>
          <w:bCs/>
          <w:sz w:val="24"/>
          <w:szCs w:val="24"/>
        </w:rPr>
      </w:pPr>
      <w:r w:rsidRPr="00D76C29">
        <w:rPr>
          <w:rFonts w:ascii="Arial" w:hAnsi="Arial" w:cs="Arial"/>
          <w:b/>
          <w:bCs/>
          <w:sz w:val="24"/>
          <w:szCs w:val="24"/>
        </w:rPr>
        <w:t>AMINO ACID AND PROTEIN ANALYSES IN THE KERNEL OF NAKED OAT CULTIVARS</w:t>
      </w:r>
    </w:p>
    <w:p w14:paraId="7CA52359" w14:textId="77777777" w:rsidR="00261677" w:rsidRPr="00D76C29" w:rsidRDefault="00261677" w:rsidP="00261677">
      <w:pPr>
        <w:rPr>
          <w:rFonts w:ascii="Arial" w:hAnsi="Arial" w:cs="Arial"/>
          <w:sz w:val="24"/>
          <w:szCs w:val="24"/>
        </w:rPr>
      </w:pPr>
      <w:r w:rsidRPr="00D76C29">
        <w:rPr>
          <w:rFonts w:ascii="Arial" w:hAnsi="Arial" w:cs="Arial"/>
          <w:sz w:val="24"/>
          <w:szCs w:val="24"/>
        </w:rPr>
        <w:t xml:space="preserve">Nadezhda Antonova1, Petar Ivanov2, Ivan Lozanov1, Ginka Rachovska1 </w:t>
      </w:r>
    </w:p>
    <w:p w14:paraId="6649F794" w14:textId="77777777" w:rsidR="00261677" w:rsidRPr="00D76C29" w:rsidRDefault="00261677" w:rsidP="00261677">
      <w:pPr>
        <w:rPr>
          <w:rFonts w:ascii="Arial" w:hAnsi="Arial" w:cs="Arial"/>
          <w:sz w:val="24"/>
          <w:szCs w:val="24"/>
        </w:rPr>
      </w:pPr>
      <w:r w:rsidRPr="00D76C29">
        <w:rPr>
          <w:rFonts w:ascii="Arial" w:hAnsi="Arial" w:cs="Arial"/>
          <w:sz w:val="24"/>
          <w:szCs w:val="24"/>
        </w:rPr>
        <w:t xml:space="preserve">1 Institute for Introduction and Plant Genetic Resources "K. Malkov", Sadovo 4122, Bulgaria </w:t>
      </w:r>
    </w:p>
    <w:p w14:paraId="3EABD87C" w14:textId="77777777" w:rsidR="00261677" w:rsidRPr="00D76C29" w:rsidRDefault="00261677" w:rsidP="00261677">
      <w:pPr>
        <w:rPr>
          <w:rFonts w:ascii="Arial" w:hAnsi="Arial" w:cs="Arial"/>
          <w:sz w:val="24"/>
          <w:szCs w:val="24"/>
        </w:rPr>
      </w:pPr>
      <w:r w:rsidRPr="00D76C29">
        <w:rPr>
          <w:rFonts w:ascii="Arial" w:hAnsi="Arial" w:cs="Arial"/>
          <w:sz w:val="24"/>
          <w:szCs w:val="24"/>
        </w:rPr>
        <w:t>2 Institute of Wheat and Sunflower "Dobroudja", General Toshevo 9520, Bulgaria</w:t>
      </w:r>
    </w:p>
    <w:p w14:paraId="619CE037" w14:textId="77777777" w:rsidR="00261677" w:rsidRPr="00D76C29" w:rsidRDefault="00261677" w:rsidP="00261677">
      <w:pPr>
        <w:rPr>
          <w:rFonts w:ascii="Arial" w:hAnsi="Arial" w:cs="Arial"/>
          <w:sz w:val="24"/>
          <w:szCs w:val="24"/>
        </w:rPr>
      </w:pPr>
      <w:r w:rsidRPr="00D76C29">
        <w:rPr>
          <w:rFonts w:ascii="Arial" w:hAnsi="Arial" w:cs="Arial"/>
          <w:sz w:val="24"/>
          <w:szCs w:val="24"/>
        </w:rPr>
        <w:t>A study was made on the protein- and amino acid contents and their relationships in oat cvs Obraztsov chiflik-4 (hulled and kernel), Mina, Adam, Rhiannon, Tibor, Caesar, 83106110 and 83106111 (locals from VIR) and 89106245 (a local from Austria). The protein was correlated only with cystine - r=0,57*. Around 40 significant correlation coefficients among the amino acids were established. A correlation with only one amino acid was found for lysine - with glycine and isoleucine - with histidine. The multiple linear correlation analysis showed that arginine was the most powerful, participating in 6 equations. Although the year differences in the protein content among cultivars were great, they equalized when considered over a long period (8 years) of cultivation. The amino acid distribution remained stable. The environmental conditions proved to have less influence on cvs Mina, Rhiannon and the two locals from VIR. High-yielding mutant lines, containing up to 25% protein and 7% lysine, were identified.</w:t>
      </w:r>
    </w:p>
    <w:p w14:paraId="5A528FA5" w14:textId="13938219" w:rsidR="00261677" w:rsidRPr="00D76C29" w:rsidRDefault="00261677" w:rsidP="00261677">
      <w:pPr>
        <w:rPr>
          <w:rFonts w:ascii="Arial" w:hAnsi="Arial" w:cs="Arial"/>
          <w:b/>
          <w:bCs/>
          <w:sz w:val="24"/>
          <w:szCs w:val="24"/>
        </w:rPr>
      </w:pPr>
      <w:r w:rsidRPr="00D76C29">
        <w:rPr>
          <w:rFonts w:ascii="Arial" w:hAnsi="Arial" w:cs="Arial"/>
          <w:b/>
          <w:bCs/>
          <w:sz w:val="24"/>
          <w:szCs w:val="24"/>
        </w:rPr>
        <w:t>QUANTITATIVE TRAIT LOCI (QTLS) FOR PARTIAL RESISTANCE TO CROWN RUST IN OATS</w:t>
      </w:r>
    </w:p>
    <w:p w14:paraId="2C5D9BD6" w14:textId="77777777" w:rsidR="00261677" w:rsidRPr="00D76C29" w:rsidRDefault="00261677" w:rsidP="00261677">
      <w:pPr>
        <w:rPr>
          <w:rFonts w:ascii="Arial" w:hAnsi="Arial" w:cs="Arial"/>
          <w:sz w:val="24"/>
          <w:szCs w:val="24"/>
        </w:rPr>
      </w:pPr>
      <w:r w:rsidRPr="00D76C29">
        <w:rPr>
          <w:rFonts w:ascii="Arial" w:hAnsi="Arial" w:cs="Arial"/>
          <w:sz w:val="24"/>
          <w:szCs w:val="24"/>
        </w:rPr>
        <w:t xml:space="preserve">G. Chen1, V.A. Portyanko1, H.W. Rines1,2, R.L. Phillips1, </w:t>
      </w:r>
    </w:p>
    <w:p w14:paraId="1E3033FD" w14:textId="77777777" w:rsidR="00261677" w:rsidRPr="00D76C29" w:rsidRDefault="00261677" w:rsidP="00261677">
      <w:pPr>
        <w:rPr>
          <w:rFonts w:ascii="Arial" w:hAnsi="Arial" w:cs="Arial"/>
          <w:sz w:val="24"/>
          <w:szCs w:val="24"/>
        </w:rPr>
      </w:pPr>
      <w:r w:rsidRPr="00D76C29">
        <w:rPr>
          <w:rFonts w:ascii="Arial" w:hAnsi="Arial" w:cs="Arial"/>
          <w:sz w:val="24"/>
          <w:szCs w:val="24"/>
        </w:rPr>
        <w:t xml:space="preserve">K.J. Leonard3, G.E. Ochocki3, and D.D. Stuthman1 </w:t>
      </w:r>
    </w:p>
    <w:p w14:paraId="3A47432F" w14:textId="77777777" w:rsidR="00261677" w:rsidRPr="00D76C29" w:rsidRDefault="00261677" w:rsidP="00261677">
      <w:pPr>
        <w:rPr>
          <w:rFonts w:ascii="Arial" w:hAnsi="Arial" w:cs="Arial"/>
          <w:sz w:val="24"/>
          <w:szCs w:val="24"/>
        </w:rPr>
      </w:pPr>
      <w:r w:rsidRPr="00D76C29">
        <w:rPr>
          <w:rFonts w:ascii="Arial" w:hAnsi="Arial" w:cs="Arial"/>
          <w:sz w:val="24"/>
          <w:szCs w:val="24"/>
        </w:rPr>
        <w:t xml:space="preserve">1Department of Agronomy and Plant Genetics, University of Minnesota; </w:t>
      </w:r>
    </w:p>
    <w:p w14:paraId="5AE9267C" w14:textId="77777777" w:rsidR="00261677" w:rsidRPr="00D76C29" w:rsidRDefault="00261677" w:rsidP="00261677">
      <w:pPr>
        <w:rPr>
          <w:rFonts w:ascii="Arial" w:hAnsi="Arial" w:cs="Arial"/>
          <w:sz w:val="24"/>
          <w:szCs w:val="24"/>
        </w:rPr>
      </w:pPr>
      <w:r w:rsidRPr="00D76C29">
        <w:rPr>
          <w:rFonts w:ascii="Arial" w:hAnsi="Arial" w:cs="Arial"/>
          <w:sz w:val="24"/>
          <w:szCs w:val="24"/>
        </w:rPr>
        <w:lastRenderedPageBreak/>
        <w:t xml:space="preserve">2Plant Science Research, USDA-ARS; </w:t>
      </w:r>
    </w:p>
    <w:p w14:paraId="3D7636AB" w14:textId="77777777" w:rsidR="00261677" w:rsidRPr="00D76C29" w:rsidRDefault="00261677" w:rsidP="00261677">
      <w:pPr>
        <w:rPr>
          <w:rFonts w:ascii="Arial" w:hAnsi="Arial" w:cs="Arial"/>
          <w:sz w:val="24"/>
          <w:szCs w:val="24"/>
        </w:rPr>
      </w:pPr>
      <w:r w:rsidRPr="00D76C29">
        <w:rPr>
          <w:rFonts w:ascii="Arial" w:hAnsi="Arial" w:cs="Arial"/>
          <w:sz w:val="24"/>
          <w:szCs w:val="24"/>
        </w:rPr>
        <w:t>3Cereal Disease Laboratory, USDA-ARS; St. Paul, MN 55108, USA</w:t>
      </w:r>
    </w:p>
    <w:p w14:paraId="7B1C0CDE" w14:textId="77777777" w:rsidR="00261677" w:rsidRPr="00D76C29" w:rsidRDefault="00261677" w:rsidP="00261677">
      <w:pPr>
        <w:rPr>
          <w:rFonts w:ascii="Arial" w:hAnsi="Arial" w:cs="Arial"/>
          <w:sz w:val="24"/>
          <w:szCs w:val="24"/>
        </w:rPr>
      </w:pPr>
      <w:r w:rsidRPr="00D76C29">
        <w:rPr>
          <w:rFonts w:ascii="Arial" w:hAnsi="Arial" w:cs="Arial"/>
          <w:sz w:val="24"/>
          <w:szCs w:val="24"/>
        </w:rPr>
        <w:t>To identify QTLs in oat (Avena sativa) associated with adult-plant partial resistance to the crown rust pathogen (Puccinia coronata f. sp. avenae), a population of 158 F6-derived recombinant inbreds from a cross of an identified partial-resistance line MN841801-1 by a susceptible cultivar selection Noble-2 was mapped with 112 RFLP loci. A linkage map was constructed into 17 linkage groups and 23 unlinked loci. Three partial resistance QTLs were identified in field tests and explained about 27% of phenotypic variance. Two of these QTLs were also identified in greenhouse tests. The consistency of identification of these QTLs across three field environments and two greenhouse environments suggests that markers associated with them may be useful in marker-assisted selection for partial resistance to crown rust in oat breeding.</w:t>
      </w:r>
    </w:p>
    <w:p w14:paraId="7E269D2D" w14:textId="77777777" w:rsidR="00261677" w:rsidRPr="00D76C29" w:rsidRDefault="00261677" w:rsidP="00261677">
      <w:pPr>
        <w:rPr>
          <w:rFonts w:ascii="Arial" w:hAnsi="Arial" w:cs="Arial"/>
          <w:b/>
          <w:bCs/>
          <w:sz w:val="24"/>
          <w:szCs w:val="24"/>
        </w:rPr>
      </w:pPr>
      <w:r w:rsidRPr="00D76C29">
        <w:rPr>
          <w:rFonts w:ascii="Arial" w:hAnsi="Arial" w:cs="Arial"/>
          <w:b/>
          <w:bCs/>
          <w:sz w:val="24"/>
          <w:szCs w:val="24"/>
        </w:rPr>
        <w:t>PSYCHOLOGICAL FUNCTIONALITY OF FOOD CARBOHYDRATES: OATS AS FOOD FOR THOUGHT</w:t>
      </w:r>
    </w:p>
    <w:p w14:paraId="2A68C35B" w14:textId="77777777" w:rsidR="00261677" w:rsidRPr="00D76C29" w:rsidRDefault="00261677" w:rsidP="00261677">
      <w:pPr>
        <w:rPr>
          <w:rFonts w:ascii="Arial" w:hAnsi="Arial" w:cs="Arial"/>
          <w:sz w:val="24"/>
          <w:szCs w:val="24"/>
        </w:rPr>
      </w:pPr>
      <w:r w:rsidRPr="00D76C29">
        <w:rPr>
          <w:rFonts w:ascii="Arial" w:hAnsi="Arial" w:cs="Arial"/>
          <w:sz w:val="24"/>
          <w:szCs w:val="24"/>
        </w:rPr>
        <w:t xml:space="preserve">John A Monro and Ravishankar Cumarasamy </w:t>
      </w:r>
    </w:p>
    <w:p w14:paraId="101B4537" w14:textId="77777777" w:rsidR="00261677" w:rsidRPr="00D76C29" w:rsidRDefault="00261677" w:rsidP="00261677">
      <w:pPr>
        <w:rPr>
          <w:rFonts w:ascii="Arial" w:hAnsi="Arial" w:cs="Arial"/>
          <w:sz w:val="24"/>
          <w:szCs w:val="24"/>
        </w:rPr>
      </w:pPr>
      <w:r w:rsidRPr="00D76C29">
        <w:rPr>
          <w:rFonts w:ascii="Arial" w:hAnsi="Arial" w:cs="Arial"/>
          <w:sz w:val="24"/>
          <w:szCs w:val="24"/>
        </w:rPr>
        <w:t>Food Industry Science Centre, New Zealand Institute for Crop &amp; Food Research, Private Bag 11 600, Palmerston North, New Zealand</w:t>
      </w:r>
    </w:p>
    <w:p w14:paraId="013B0994" w14:textId="77777777" w:rsidR="00261677" w:rsidRPr="00D76C29" w:rsidRDefault="00261677" w:rsidP="00261677">
      <w:pPr>
        <w:rPr>
          <w:rFonts w:ascii="Arial" w:hAnsi="Arial" w:cs="Arial"/>
          <w:sz w:val="24"/>
          <w:szCs w:val="24"/>
        </w:rPr>
      </w:pPr>
      <w:r w:rsidRPr="00D76C29">
        <w:rPr>
          <w:rFonts w:ascii="Arial" w:hAnsi="Arial" w:cs="Arial"/>
          <w:sz w:val="24"/>
          <w:szCs w:val="24"/>
        </w:rPr>
        <w:t>The brain depends almost exclusively on blood glucose for its energy. Although only 2 % of body weight, it uses 25 % of body glucose, is extremely vascular in taking 16 % of the blood supply of the body, and there is no barrier to glucose entry into the brain from the blood, all of which suggests that foods affecting blood glucose levels might also influence brain function. It has now been shown that despite homeostatic systems for keeping blood glucose levels within physiological bounds, normal variations in blood glucose levels can affect performances on tests of a number of psychological processes, such as abstract reasoning and memory.</w:t>
      </w:r>
    </w:p>
    <w:p w14:paraId="417E9539" w14:textId="37D54C66" w:rsidR="00261677" w:rsidRPr="00D76C29" w:rsidRDefault="00261677" w:rsidP="00441EAE">
      <w:pPr>
        <w:rPr>
          <w:rFonts w:ascii="Arial" w:hAnsi="Arial" w:cs="Arial"/>
          <w:i/>
          <w:iCs/>
          <w:sz w:val="24"/>
          <w:szCs w:val="24"/>
        </w:rPr>
      </w:pPr>
      <w:r w:rsidRPr="00D76C29">
        <w:rPr>
          <w:rFonts w:ascii="Arial" w:hAnsi="Arial" w:cs="Arial"/>
          <w:sz w:val="24"/>
          <w:szCs w:val="24"/>
        </w:rPr>
        <w:t>The task of matching the glycaemic properties of foods with mental demands has barely begun. However, oats are likely to be a good material on which to base prototype products for enhanced psychological function because they have a relatively moderate effect on blood glucose, and the carbohydrate availability from them can be easily altered through food processing to furnish a range of products differing in glycaemic impact, and therefore probably in psychological impact. Testing the effects of oat products on psychological functions is possible under well controlled experimental conditions, but laboratory tests need to be validated as predictors of the effects of foods on the complex behaviours and under the conditions that are typical of the workplace.</w:t>
      </w:r>
    </w:p>
    <w:sectPr w:rsidR="00261677" w:rsidRPr="00D76C29" w:rsidSect="0046687E">
      <w:headerReference w:type="default" r:id="rId10"/>
      <w:footerReference w:type="default" r:id="rId1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77B4" w14:textId="77777777" w:rsidR="008B2D19" w:rsidRDefault="008B2D19" w:rsidP="006B0D05">
      <w:pPr>
        <w:spacing w:after="0" w:line="240" w:lineRule="auto"/>
      </w:pPr>
      <w:r>
        <w:separator/>
      </w:r>
    </w:p>
  </w:endnote>
  <w:endnote w:type="continuationSeparator" w:id="0">
    <w:p w14:paraId="0AED10E6" w14:textId="77777777" w:rsidR="008B2D19" w:rsidRDefault="008B2D19" w:rsidP="006B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D161" w14:textId="7190F0A8" w:rsidR="006B0D05" w:rsidRPr="006B0D05" w:rsidRDefault="006B0D05" w:rsidP="006B0D05">
    <w:pPr>
      <w:rPr>
        <w:rFonts w:ascii="Arial" w:hAnsi="Arial" w:cs="Arial"/>
      </w:rPr>
    </w:pPr>
    <w:r>
      <w:rPr>
        <w:rFonts w:ascii="Arial" w:hAnsi="Arial" w:cs="Arial"/>
      </w:rPr>
      <w:t xml:space="preserve">Web: </w:t>
    </w:r>
    <w:hyperlink r:id="rId1" w:history="1">
      <w:r w:rsidRPr="0091077B">
        <w:rPr>
          <w:rStyle w:val="Hyperlink"/>
          <w:rFonts w:ascii="Arial" w:hAnsi="Arial" w:cs="Arial"/>
        </w:rPr>
        <w:t>www.internationaloat.org</w:t>
      </w:r>
    </w:hyperlink>
    <w:r>
      <w:rPr>
        <w:rFonts w:ascii="Arial" w:hAnsi="Arial" w:cs="Arial"/>
      </w:rPr>
      <w:tab/>
      <w:t xml:space="preserve">Email: </w:t>
    </w:r>
    <w:hyperlink r:id="rId2" w:history="1">
      <w:r w:rsidRPr="0091077B">
        <w:rPr>
          <w:rStyle w:val="Hyperlink"/>
          <w:rFonts w:ascii="Arial" w:hAnsi="Arial" w:cs="Arial"/>
        </w:rPr>
        <w:t>admin@giwa.org.au</w:t>
      </w:r>
    </w:hyperlink>
    <w:r>
      <w:rPr>
        <w:rFonts w:ascii="Arial" w:hAnsi="Arial" w:cs="Arial"/>
      </w:rPr>
      <w:tab/>
    </w:r>
    <w:r>
      <w:rPr>
        <w:rFonts w:ascii="Arial" w:hAnsi="Arial" w:cs="Arial"/>
      </w:rPr>
      <w:tab/>
      <w:t>Phone: +61 8 6262 2128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BD97" w14:textId="77777777" w:rsidR="008B2D19" w:rsidRDefault="008B2D19" w:rsidP="006B0D05">
      <w:pPr>
        <w:spacing w:after="0" w:line="240" w:lineRule="auto"/>
      </w:pPr>
      <w:r>
        <w:separator/>
      </w:r>
    </w:p>
  </w:footnote>
  <w:footnote w:type="continuationSeparator" w:id="0">
    <w:p w14:paraId="7FD2650A" w14:textId="77777777" w:rsidR="008B2D19" w:rsidRDefault="008B2D19" w:rsidP="006B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0413" w14:textId="15D5831F" w:rsidR="007277BE" w:rsidRDefault="00750419" w:rsidP="007277BE">
    <w:pPr>
      <w:pStyle w:val="Header"/>
      <w:jc w:val="right"/>
    </w:pPr>
    <w:r>
      <w:rPr>
        <w:noProof/>
      </w:rPr>
      <w:drawing>
        <wp:anchor distT="0" distB="0" distL="114300" distR="114300" simplePos="0" relativeHeight="251658240" behindDoc="0" locked="0" layoutInCell="1" allowOverlap="1" wp14:anchorId="3B13FA3A" wp14:editId="58EA67F4">
          <wp:simplePos x="0" y="0"/>
          <wp:positionH relativeFrom="column">
            <wp:posOffset>4494530</wp:posOffset>
          </wp:positionH>
          <wp:positionV relativeFrom="paragraph">
            <wp:posOffset>-273050</wp:posOffset>
          </wp:positionV>
          <wp:extent cx="2290375" cy="828000"/>
          <wp:effectExtent l="0" t="0" r="0" b="0"/>
          <wp:wrapThrough wrapText="bothSides">
            <wp:wrapPolygon edited="0">
              <wp:start x="0" y="0"/>
              <wp:lineTo x="0" y="20887"/>
              <wp:lineTo x="21384" y="20887"/>
              <wp:lineTo x="21384"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0375"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D4BEA"/>
    <w:multiLevelType w:val="hybridMultilevel"/>
    <w:tmpl w:val="C570F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85A8A"/>
    <w:multiLevelType w:val="hybridMultilevel"/>
    <w:tmpl w:val="639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87D15"/>
    <w:multiLevelType w:val="hybridMultilevel"/>
    <w:tmpl w:val="D5FA6912"/>
    <w:lvl w:ilvl="0" w:tplc="F842A2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44540"/>
    <w:multiLevelType w:val="hybridMultilevel"/>
    <w:tmpl w:val="9D2E8F7A"/>
    <w:lvl w:ilvl="0" w:tplc="8392FB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D57A9"/>
    <w:multiLevelType w:val="hybridMultilevel"/>
    <w:tmpl w:val="8A4AB35C"/>
    <w:lvl w:ilvl="0" w:tplc="5F48AC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AE"/>
    <w:rsid w:val="00086BA0"/>
    <w:rsid w:val="001B21D0"/>
    <w:rsid w:val="002135E0"/>
    <w:rsid w:val="00244C6A"/>
    <w:rsid w:val="00261677"/>
    <w:rsid w:val="002D1596"/>
    <w:rsid w:val="00402654"/>
    <w:rsid w:val="00441EAE"/>
    <w:rsid w:val="0046687E"/>
    <w:rsid w:val="004F5776"/>
    <w:rsid w:val="005255A4"/>
    <w:rsid w:val="00532491"/>
    <w:rsid w:val="00557D8B"/>
    <w:rsid w:val="005C5C4A"/>
    <w:rsid w:val="005D6D5A"/>
    <w:rsid w:val="006001CE"/>
    <w:rsid w:val="006B0D05"/>
    <w:rsid w:val="006F07C6"/>
    <w:rsid w:val="007277BE"/>
    <w:rsid w:val="00750419"/>
    <w:rsid w:val="00761280"/>
    <w:rsid w:val="00777EB0"/>
    <w:rsid w:val="00792ACC"/>
    <w:rsid w:val="008B2D19"/>
    <w:rsid w:val="009435CA"/>
    <w:rsid w:val="00AB2677"/>
    <w:rsid w:val="00AF3993"/>
    <w:rsid w:val="00B53217"/>
    <w:rsid w:val="00BB5CC4"/>
    <w:rsid w:val="00BF3C4E"/>
    <w:rsid w:val="00D76C29"/>
    <w:rsid w:val="00D91EF0"/>
    <w:rsid w:val="00DB44FF"/>
    <w:rsid w:val="00DD25F0"/>
    <w:rsid w:val="00E2192A"/>
    <w:rsid w:val="00F0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902CE"/>
  <w15:chartTrackingRefBased/>
  <w15:docId w15:val="{05BA211A-EB4C-4EF0-9EAD-99CF0C7D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7BE"/>
    <w:pPr>
      <w:keepNext/>
      <w:keepLines/>
      <w:spacing w:before="240" w:after="0"/>
      <w:outlineLvl w:val="0"/>
    </w:pPr>
    <w:rPr>
      <w:rFonts w:ascii="Arial" w:eastAsiaTheme="majorEastAsia" w:hAnsi="Arial" w:cs="Arial"/>
      <w:b/>
      <w:bCs/>
      <w:color w:val="E35205"/>
      <w:sz w:val="32"/>
      <w:szCs w:val="32"/>
    </w:rPr>
  </w:style>
  <w:style w:type="paragraph" w:styleId="Heading2">
    <w:name w:val="heading 2"/>
    <w:basedOn w:val="Normal"/>
    <w:next w:val="Normal"/>
    <w:link w:val="Heading2Char"/>
    <w:uiPriority w:val="9"/>
    <w:unhideWhenUsed/>
    <w:qFormat/>
    <w:rsid w:val="007277BE"/>
    <w:pPr>
      <w:keepNext/>
      <w:keepLines/>
      <w:spacing w:before="40" w:after="0"/>
      <w:outlineLvl w:val="1"/>
    </w:pPr>
    <w:rPr>
      <w:rFonts w:asciiTheme="majorHAnsi" w:eastAsiaTheme="majorEastAsia" w:hAnsiTheme="majorHAnsi" w:cstheme="majorBidi"/>
      <w:color w:val="E352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7BE"/>
    <w:rPr>
      <w:rFonts w:ascii="Arial" w:eastAsiaTheme="majorEastAsia" w:hAnsi="Arial" w:cs="Arial"/>
      <w:b/>
      <w:bCs/>
      <w:color w:val="E35205"/>
      <w:sz w:val="32"/>
      <w:szCs w:val="32"/>
    </w:rPr>
  </w:style>
  <w:style w:type="character" w:customStyle="1" w:styleId="Heading2Char">
    <w:name w:val="Heading 2 Char"/>
    <w:basedOn w:val="DefaultParagraphFont"/>
    <w:link w:val="Heading2"/>
    <w:uiPriority w:val="9"/>
    <w:rsid w:val="007277BE"/>
    <w:rPr>
      <w:rFonts w:asciiTheme="majorHAnsi" w:eastAsiaTheme="majorEastAsia" w:hAnsiTheme="majorHAnsi" w:cstheme="majorBidi"/>
      <w:color w:val="E35205"/>
      <w:sz w:val="26"/>
      <w:szCs w:val="26"/>
    </w:rPr>
  </w:style>
  <w:style w:type="paragraph" w:styleId="ListParagraph">
    <w:name w:val="List Paragraph"/>
    <w:basedOn w:val="Normal"/>
    <w:uiPriority w:val="34"/>
    <w:qFormat/>
    <w:rsid w:val="00B53217"/>
    <w:pPr>
      <w:ind w:left="720"/>
      <w:contextualSpacing/>
    </w:pPr>
  </w:style>
  <w:style w:type="character" w:styleId="Hyperlink">
    <w:name w:val="Hyperlink"/>
    <w:basedOn w:val="DefaultParagraphFont"/>
    <w:uiPriority w:val="99"/>
    <w:unhideWhenUsed/>
    <w:rsid w:val="00244C6A"/>
    <w:rPr>
      <w:color w:val="0563C1" w:themeColor="hyperlink"/>
      <w:u w:val="single"/>
    </w:rPr>
  </w:style>
  <w:style w:type="character" w:customStyle="1" w:styleId="UnresolvedMention1">
    <w:name w:val="Unresolved Mention1"/>
    <w:basedOn w:val="DefaultParagraphFont"/>
    <w:uiPriority w:val="99"/>
    <w:semiHidden/>
    <w:unhideWhenUsed/>
    <w:rsid w:val="00244C6A"/>
    <w:rPr>
      <w:color w:val="605E5C"/>
      <w:shd w:val="clear" w:color="auto" w:fill="E1DFDD"/>
    </w:rPr>
  </w:style>
  <w:style w:type="paragraph" w:styleId="Title">
    <w:name w:val="Title"/>
    <w:basedOn w:val="Normal"/>
    <w:link w:val="TitleChar"/>
    <w:qFormat/>
    <w:rsid w:val="00792ACC"/>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792ACC"/>
    <w:rPr>
      <w:rFonts w:ascii="Times New Roman" w:eastAsia="Times New Roman" w:hAnsi="Times New Roman" w:cs="Times New Roman"/>
      <w:b/>
      <w:bCs/>
      <w:sz w:val="28"/>
      <w:szCs w:val="20"/>
    </w:rPr>
  </w:style>
  <w:style w:type="paragraph" w:styleId="Header">
    <w:name w:val="header"/>
    <w:basedOn w:val="Normal"/>
    <w:link w:val="HeaderChar"/>
    <w:uiPriority w:val="99"/>
    <w:unhideWhenUsed/>
    <w:rsid w:val="006B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05"/>
  </w:style>
  <w:style w:type="paragraph" w:styleId="Footer">
    <w:name w:val="footer"/>
    <w:basedOn w:val="Normal"/>
    <w:link w:val="FooterChar"/>
    <w:uiPriority w:val="99"/>
    <w:unhideWhenUsed/>
    <w:rsid w:val="006B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05"/>
  </w:style>
  <w:style w:type="paragraph" w:styleId="BalloonText">
    <w:name w:val="Balloon Text"/>
    <w:basedOn w:val="Normal"/>
    <w:link w:val="BalloonTextChar"/>
    <w:uiPriority w:val="99"/>
    <w:semiHidden/>
    <w:unhideWhenUsed/>
    <w:rsid w:val="004F5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76"/>
    <w:rPr>
      <w:rFonts w:ascii="Segoe UI" w:hAnsi="Segoe UI" w:cs="Segoe UI"/>
      <w:sz w:val="18"/>
      <w:szCs w:val="18"/>
    </w:rPr>
  </w:style>
  <w:style w:type="character" w:styleId="CommentReference">
    <w:name w:val="annotation reference"/>
    <w:basedOn w:val="DefaultParagraphFont"/>
    <w:uiPriority w:val="99"/>
    <w:semiHidden/>
    <w:unhideWhenUsed/>
    <w:rsid w:val="00557D8B"/>
    <w:rPr>
      <w:sz w:val="16"/>
      <w:szCs w:val="16"/>
    </w:rPr>
  </w:style>
  <w:style w:type="paragraph" w:styleId="CommentText">
    <w:name w:val="annotation text"/>
    <w:basedOn w:val="Normal"/>
    <w:link w:val="CommentTextChar"/>
    <w:uiPriority w:val="99"/>
    <w:semiHidden/>
    <w:unhideWhenUsed/>
    <w:rsid w:val="00557D8B"/>
    <w:pPr>
      <w:spacing w:line="240" w:lineRule="auto"/>
    </w:pPr>
    <w:rPr>
      <w:sz w:val="20"/>
      <w:szCs w:val="20"/>
    </w:rPr>
  </w:style>
  <w:style w:type="character" w:customStyle="1" w:styleId="CommentTextChar">
    <w:name w:val="Comment Text Char"/>
    <w:basedOn w:val="DefaultParagraphFont"/>
    <w:link w:val="CommentText"/>
    <w:uiPriority w:val="99"/>
    <w:semiHidden/>
    <w:rsid w:val="00557D8B"/>
    <w:rPr>
      <w:sz w:val="20"/>
      <w:szCs w:val="20"/>
    </w:rPr>
  </w:style>
  <w:style w:type="paragraph" w:styleId="CommentSubject">
    <w:name w:val="annotation subject"/>
    <w:basedOn w:val="CommentText"/>
    <w:next w:val="CommentText"/>
    <w:link w:val="CommentSubjectChar"/>
    <w:uiPriority w:val="99"/>
    <w:semiHidden/>
    <w:unhideWhenUsed/>
    <w:rsid w:val="00557D8B"/>
    <w:rPr>
      <w:b/>
      <w:bCs/>
    </w:rPr>
  </w:style>
  <w:style w:type="character" w:customStyle="1" w:styleId="CommentSubjectChar">
    <w:name w:val="Comment Subject Char"/>
    <w:basedOn w:val="CommentTextChar"/>
    <w:link w:val="CommentSubject"/>
    <w:uiPriority w:val="99"/>
    <w:semiHidden/>
    <w:rsid w:val="00557D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iw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giwa.org.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min@giwa.org.au" TargetMode="External"/><Relationship Id="rId1" Type="http://schemas.openxmlformats.org/officeDocument/2006/relationships/hyperlink" Target="http://www.internationalo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A976-F581-4977-BAF3-A7A5284E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Nash</dc:creator>
  <cp:keywords/>
  <dc:description/>
  <cp:lastModifiedBy>Rachel Nash</cp:lastModifiedBy>
  <cp:revision>3</cp:revision>
  <cp:lastPrinted>2019-06-28T07:21:00Z</cp:lastPrinted>
  <dcterms:created xsi:type="dcterms:W3CDTF">2021-03-20T04:06:00Z</dcterms:created>
  <dcterms:modified xsi:type="dcterms:W3CDTF">2021-03-20T04:10:00Z</dcterms:modified>
</cp:coreProperties>
</file>